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B94E" w14:textId="77777777" w:rsidR="001C662C" w:rsidRDefault="00A85B61">
      <w:pPr>
        <w:pStyle w:val="Tekstpodstawowy"/>
        <w:spacing w:before="75" w:line="229" w:lineRule="exact"/>
        <w:ind w:left="0" w:right="110"/>
        <w:jc w:val="right"/>
      </w:pPr>
      <w:bookmarkStart w:id="0" w:name="_GoBack"/>
      <w:bookmarkEnd w:id="0"/>
      <w:r>
        <w:t>Załącznik nr 6 do Zarządzenia Rektora Nr 53/19 z dnia 20 września 2019</w:t>
      </w:r>
      <w:r>
        <w:rPr>
          <w:spacing w:val="-27"/>
        </w:rPr>
        <w:t xml:space="preserve"> </w:t>
      </w:r>
      <w:r>
        <w:t>r.</w:t>
      </w:r>
    </w:p>
    <w:p w14:paraId="291998D0" w14:textId="77777777" w:rsidR="001C662C" w:rsidRDefault="00A85B61">
      <w:pPr>
        <w:pStyle w:val="Tekstpodstawowy"/>
        <w:spacing w:line="229" w:lineRule="exact"/>
        <w:ind w:left="0" w:right="101"/>
        <w:jc w:val="right"/>
      </w:pPr>
      <w:r>
        <w:t>w brzmieniu Załącznika nr 1 do Zarządzenia</w:t>
      </w:r>
      <w:r>
        <w:rPr>
          <w:spacing w:val="-10"/>
        </w:rPr>
        <w:t xml:space="preserve"> </w:t>
      </w:r>
      <w:r>
        <w:t>17/21</w:t>
      </w:r>
    </w:p>
    <w:p w14:paraId="5608353C" w14:textId="77777777" w:rsidR="001C662C" w:rsidRDefault="001C662C">
      <w:pPr>
        <w:pStyle w:val="Tekstpodstawowy"/>
        <w:spacing w:before="6"/>
        <w:ind w:left="0"/>
      </w:pPr>
    </w:p>
    <w:p w14:paraId="13EF1830" w14:textId="77777777" w:rsidR="001C662C" w:rsidRDefault="00A85B61">
      <w:pPr>
        <w:pStyle w:val="Tytu"/>
      </w:pPr>
      <w:proofErr w:type="spellStart"/>
      <w:r>
        <w:t>This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only</w:t>
      </w:r>
      <w:proofErr w:type="spellEnd"/>
    </w:p>
    <w:p w14:paraId="567FB7A9" w14:textId="77777777" w:rsidR="001C662C" w:rsidRDefault="001C662C">
      <w:pPr>
        <w:pStyle w:val="Tekstpodstawowy"/>
        <w:ind w:left="0"/>
        <w:rPr>
          <w:b/>
        </w:rPr>
      </w:pPr>
    </w:p>
    <w:p w14:paraId="7CB5C082" w14:textId="77777777" w:rsidR="001C662C" w:rsidRDefault="001C662C">
      <w:pPr>
        <w:pStyle w:val="Tekstpodstawowy"/>
        <w:spacing w:before="3"/>
        <w:ind w:left="0"/>
        <w:rPr>
          <w:b/>
          <w:sz w:val="22"/>
        </w:rPr>
      </w:pPr>
    </w:p>
    <w:p w14:paraId="63A72D91" w14:textId="77777777" w:rsidR="001C662C" w:rsidRDefault="00A85B61">
      <w:pPr>
        <w:pStyle w:val="Nagwek1"/>
        <w:ind w:left="2997"/>
      </w:pPr>
      <w:r>
        <w:t>AGREEMENT No. ………../………….</w:t>
      </w:r>
    </w:p>
    <w:p w14:paraId="1F8BF4B6" w14:textId="77777777" w:rsidR="001C662C" w:rsidRDefault="00A85B61">
      <w:pPr>
        <w:spacing w:before="34"/>
        <w:ind w:left="1520" w:right="2668" w:firstLine="412"/>
        <w:rPr>
          <w:b/>
          <w:sz w:val="20"/>
        </w:rPr>
      </w:pPr>
      <w:r>
        <w:rPr>
          <w:b/>
          <w:sz w:val="20"/>
        </w:rPr>
        <w:t xml:space="preserve">on the </w:t>
      </w:r>
      <w:proofErr w:type="spellStart"/>
      <w:r>
        <w:rPr>
          <w:b/>
          <w:sz w:val="20"/>
        </w:rPr>
        <w:t>terms</w:t>
      </w:r>
      <w:proofErr w:type="spellEnd"/>
      <w:r>
        <w:rPr>
          <w:b/>
          <w:sz w:val="20"/>
        </w:rPr>
        <w:t xml:space="preserve"> and </w:t>
      </w:r>
      <w:proofErr w:type="spellStart"/>
      <w:r>
        <w:rPr>
          <w:b/>
          <w:sz w:val="20"/>
        </w:rPr>
        <w:t>conditions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payment</w:t>
      </w:r>
      <w:proofErr w:type="spellEnd"/>
      <w:r>
        <w:rPr>
          <w:b/>
          <w:sz w:val="20"/>
        </w:rPr>
        <w:t xml:space="preserve"> for </w:t>
      </w:r>
      <w:proofErr w:type="spellStart"/>
      <w:r>
        <w:rPr>
          <w:b/>
          <w:sz w:val="20"/>
        </w:rPr>
        <w:t>educational</w:t>
      </w:r>
      <w:proofErr w:type="spellEnd"/>
      <w:r>
        <w:rPr>
          <w:b/>
          <w:sz w:val="20"/>
        </w:rPr>
        <w:t xml:space="preserve"> services </w:t>
      </w:r>
      <w:proofErr w:type="spellStart"/>
      <w:r>
        <w:rPr>
          <w:b/>
          <w:sz w:val="20"/>
        </w:rPr>
        <w:t>provided</w:t>
      </w:r>
      <w:proofErr w:type="spellEnd"/>
      <w:r>
        <w:rPr>
          <w:b/>
          <w:sz w:val="20"/>
        </w:rPr>
        <w:t xml:space="preserve"> to </w:t>
      </w:r>
      <w:proofErr w:type="spellStart"/>
      <w:r>
        <w:rPr>
          <w:b/>
          <w:sz w:val="20"/>
        </w:rPr>
        <w:t>international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students</w:t>
      </w:r>
      <w:proofErr w:type="spellEnd"/>
      <w:r>
        <w:rPr>
          <w:b/>
          <w:sz w:val="20"/>
        </w:rPr>
        <w:t xml:space="preserve"> by the Kielce University of Technology</w:t>
      </w:r>
    </w:p>
    <w:p w14:paraId="5737A635" w14:textId="77777777" w:rsidR="001C662C" w:rsidRDefault="00A85B61">
      <w:pPr>
        <w:pStyle w:val="Tekstpodstawowy"/>
        <w:tabs>
          <w:tab w:val="left" w:leader="dot" w:pos="5010"/>
        </w:tabs>
        <w:spacing w:before="128"/>
      </w:pP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as of </w:t>
      </w:r>
      <w:proofErr w:type="spellStart"/>
      <w:r>
        <w:t>this</w:t>
      </w:r>
      <w:proofErr w:type="spellEnd"/>
      <w:r>
        <w:t xml:space="preserve"> ………... </w:t>
      </w:r>
      <w:proofErr w:type="spellStart"/>
      <w:r>
        <w:t>day</w:t>
      </w:r>
      <w:proofErr w:type="spellEnd"/>
      <w:r>
        <w:rPr>
          <w:spacing w:val="4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2"/>
        </w:rPr>
        <w:t>…………………,</w:t>
      </w:r>
      <w:r>
        <w:rPr>
          <w:spacing w:val="2"/>
        </w:rPr>
        <w:tab/>
      </w:r>
      <w:r>
        <w:t>in Kielce, by and</w:t>
      </w:r>
      <w:r>
        <w:rPr>
          <w:spacing w:val="13"/>
        </w:rPr>
        <w:t xml:space="preserve"> </w:t>
      </w:r>
      <w:proofErr w:type="spellStart"/>
      <w:r>
        <w:t>between</w:t>
      </w:r>
      <w:proofErr w:type="spellEnd"/>
    </w:p>
    <w:p w14:paraId="0CF03306" w14:textId="77777777" w:rsidR="001C662C" w:rsidRDefault="00A85B61">
      <w:pPr>
        <w:ind w:left="116" w:right="859"/>
        <w:rPr>
          <w:sz w:val="20"/>
        </w:rPr>
      </w:pPr>
      <w:r>
        <w:rPr>
          <w:b/>
          <w:sz w:val="20"/>
        </w:rPr>
        <w:t>the Kielce University of Technology</w:t>
      </w:r>
      <w:r>
        <w:rPr>
          <w:sz w:val="20"/>
        </w:rPr>
        <w:t xml:space="preserve">, </w:t>
      </w:r>
      <w:proofErr w:type="spellStart"/>
      <w:r>
        <w:rPr>
          <w:sz w:val="20"/>
        </w:rPr>
        <w:t>based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al. Tysiąclecia Państwa Polskiego 7, 25-314 Kielce, Poland, </w:t>
      </w:r>
      <w:proofErr w:type="spellStart"/>
      <w:r>
        <w:rPr>
          <w:sz w:val="20"/>
        </w:rPr>
        <w:t>hereinafter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referred</w:t>
      </w:r>
      <w:proofErr w:type="spellEnd"/>
      <w:r>
        <w:rPr>
          <w:sz w:val="20"/>
        </w:rPr>
        <w:t xml:space="preserve"> to as </w:t>
      </w:r>
      <w:r>
        <w:rPr>
          <w:b/>
          <w:sz w:val="20"/>
        </w:rPr>
        <w:t>the University</w:t>
      </w:r>
      <w:r>
        <w:rPr>
          <w:sz w:val="20"/>
        </w:rPr>
        <w:t>,</w:t>
      </w:r>
    </w:p>
    <w:p w14:paraId="75E212A4" w14:textId="77777777" w:rsidR="001C662C" w:rsidRDefault="00A85B61">
      <w:pPr>
        <w:pStyle w:val="Tekstpodstawowy"/>
        <w:tabs>
          <w:tab w:val="left" w:leader="dot" w:pos="6141"/>
        </w:tabs>
        <w:spacing w:before="1"/>
      </w:pPr>
      <w:proofErr w:type="spellStart"/>
      <w:r>
        <w:t>represented</w:t>
      </w:r>
      <w:proofErr w:type="spellEnd"/>
      <w:r>
        <w:rPr>
          <w:spacing w:val="7"/>
        </w:rPr>
        <w:t xml:space="preserve"> </w:t>
      </w:r>
      <w:r>
        <w:t>by</w:t>
      </w:r>
      <w:r>
        <w:tab/>
        <w:t>,</w:t>
      </w:r>
    </w:p>
    <w:p w14:paraId="7CF216E2" w14:textId="77777777" w:rsidR="001C662C" w:rsidRDefault="00A85B61">
      <w:pPr>
        <w:tabs>
          <w:tab w:val="left" w:leader="dot" w:pos="6904"/>
        </w:tabs>
        <w:spacing w:before="34"/>
        <w:ind w:left="116"/>
        <w:rPr>
          <w:sz w:val="20"/>
        </w:rPr>
      </w:pPr>
      <w:r>
        <w:rPr>
          <w:b/>
          <w:sz w:val="20"/>
        </w:rPr>
        <w:t>Dean of the</w:t>
      </w:r>
      <w:r>
        <w:rPr>
          <w:b/>
          <w:spacing w:val="19"/>
          <w:sz w:val="20"/>
        </w:rPr>
        <w:t xml:space="preserve"> </w:t>
      </w:r>
      <w:proofErr w:type="spellStart"/>
      <w:r>
        <w:rPr>
          <w:b/>
          <w:sz w:val="20"/>
        </w:rPr>
        <w:t>Faculty</w:t>
      </w:r>
      <w:proofErr w:type="spellEnd"/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z w:val="20"/>
        </w:rPr>
        <w:tab/>
      </w:r>
      <w:r>
        <w:rPr>
          <w:sz w:val="20"/>
        </w:rPr>
        <w:t xml:space="preserve">, </w:t>
      </w:r>
      <w:proofErr w:type="spellStart"/>
      <w:r>
        <w:rPr>
          <w:sz w:val="20"/>
        </w:rPr>
        <w:t>acting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power</w:t>
      </w:r>
      <w:proofErr w:type="spellEnd"/>
      <w:r>
        <w:rPr>
          <w:sz w:val="20"/>
        </w:rPr>
        <w:t xml:space="preserve"> of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attorney</w:t>
      </w:r>
      <w:proofErr w:type="spellEnd"/>
      <w:r>
        <w:rPr>
          <w:sz w:val="20"/>
        </w:rPr>
        <w:t>,</w:t>
      </w:r>
    </w:p>
    <w:p w14:paraId="6E64DF4C" w14:textId="77777777" w:rsidR="001C662C" w:rsidRDefault="00A85B61">
      <w:pPr>
        <w:pStyle w:val="Tekstpodstawowy"/>
        <w:spacing w:before="1" w:line="229" w:lineRule="exact"/>
      </w:pPr>
      <w:r>
        <w:t>and</w:t>
      </w:r>
    </w:p>
    <w:p w14:paraId="2ED768E9" w14:textId="77777777" w:rsidR="001C662C" w:rsidRDefault="00A85B61">
      <w:pPr>
        <w:pStyle w:val="Nagwek1"/>
        <w:tabs>
          <w:tab w:val="left" w:leader="dot" w:pos="4098"/>
        </w:tabs>
        <w:spacing w:line="229" w:lineRule="exact"/>
        <w:rPr>
          <w:b w:val="0"/>
        </w:rPr>
      </w:pPr>
      <w:proofErr w:type="spellStart"/>
      <w:r>
        <w:rPr>
          <w:spacing w:val="2"/>
        </w:rPr>
        <w:t>Mr</w:t>
      </w:r>
      <w:proofErr w:type="spellEnd"/>
      <w:r>
        <w:rPr>
          <w:spacing w:val="2"/>
        </w:rPr>
        <w:t>/Ms</w:t>
      </w:r>
      <w:r>
        <w:rPr>
          <w:spacing w:val="2"/>
        </w:rPr>
        <w:tab/>
      </w:r>
      <w:r>
        <w:rPr>
          <w:b w:val="0"/>
        </w:rPr>
        <w:t>,</w:t>
      </w:r>
    </w:p>
    <w:p w14:paraId="18E087B1" w14:textId="77777777" w:rsidR="001C662C" w:rsidRDefault="00A85B61">
      <w:pPr>
        <w:pStyle w:val="Tekstpodstawowy"/>
        <w:tabs>
          <w:tab w:val="left" w:leader="dot" w:pos="8964"/>
        </w:tabs>
      </w:pPr>
      <w:r>
        <w:t>Permanent</w:t>
      </w:r>
      <w:r>
        <w:rPr>
          <w:spacing w:val="7"/>
        </w:rPr>
        <w:t xml:space="preserve"> </w:t>
      </w:r>
      <w:proofErr w:type="spellStart"/>
      <w:r>
        <w:t>address</w:t>
      </w:r>
      <w:proofErr w:type="spellEnd"/>
      <w:r>
        <w:t>:</w:t>
      </w:r>
      <w:r>
        <w:rPr>
          <w:spacing w:val="9"/>
        </w:rPr>
        <w:t xml:space="preserve"> </w:t>
      </w:r>
      <w:r>
        <w:t>…………………………………………………………………………..,</w:t>
      </w:r>
      <w:r>
        <w:tab/>
        <w:t>,</w:t>
      </w:r>
    </w:p>
    <w:p w14:paraId="78C24AFE" w14:textId="77777777" w:rsidR="001C662C" w:rsidRDefault="00A85B61">
      <w:pPr>
        <w:pStyle w:val="Tekstpodstawowy"/>
      </w:pPr>
      <w:proofErr w:type="spellStart"/>
      <w:r>
        <w:t>Correspondence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>: ………………………………………………………</w:t>
      </w:r>
    </w:p>
    <w:p w14:paraId="50C3ED3B" w14:textId="77777777" w:rsidR="001C662C" w:rsidRDefault="00A85B61">
      <w:pPr>
        <w:pStyle w:val="Tekstpodstawowy"/>
        <w:tabs>
          <w:tab w:val="left" w:leader="dot" w:pos="3556"/>
        </w:tabs>
        <w:spacing w:before="1"/>
      </w:pPr>
      <w:r>
        <w:t>Passport</w:t>
      </w:r>
      <w:r>
        <w:rPr>
          <w:spacing w:val="7"/>
        </w:rPr>
        <w:t xml:space="preserve"> </w:t>
      </w:r>
      <w:r>
        <w:t>No</w:t>
      </w:r>
      <w:r>
        <w:tab/>
        <w:t>,</w:t>
      </w:r>
    </w:p>
    <w:p w14:paraId="0770CD20" w14:textId="77777777" w:rsidR="001C662C" w:rsidRDefault="00A85B61">
      <w:pPr>
        <w:pStyle w:val="Tekstpodstawowy"/>
        <w:tabs>
          <w:tab w:val="left" w:leader="dot" w:pos="7925"/>
        </w:tabs>
        <w:spacing w:before="1"/>
      </w:pPr>
      <w:r>
        <w:t xml:space="preserve">Email </w:t>
      </w:r>
      <w:proofErr w:type="spellStart"/>
      <w:r>
        <w:t>address</w:t>
      </w:r>
      <w:proofErr w:type="spellEnd"/>
      <w:r>
        <w:t xml:space="preserve">: ……………………………….….. ,  </w:t>
      </w:r>
      <w:r>
        <w:rPr>
          <w:spacing w:val="5"/>
        </w:rPr>
        <w:t xml:space="preserve"> </w:t>
      </w:r>
      <w:proofErr w:type="spellStart"/>
      <w:r>
        <w:t>telephone</w:t>
      </w:r>
      <w:proofErr w:type="spellEnd"/>
      <w:r>
        <w:rPr>
          <w:spacing w:val="11"/>
        </w:rPr>
        <w:t xml:space="preserve"> </w:t>
      </w:r>
      <w:proofErr w:type="spellStart"/>
      <w:r>
        <w:t>number</w:t>
      </w:r>
      <w:proofErr w:type="spellEnd"/>
      <w:r>
        <w:tab/>
        <w:t>,</w:t>
      </w:r>
    </w:p>
    <w:p w14:paraId="0D79EC31" w14:textId="77777777" w:rsidR="001C662C" w:rsidRDefault="00A85B61">
      <w:pPr>
        <w:ind w:left="116"/>
        <w:rPr>
          <w:sz w:val="20"/>
        </w:rPr>
      </w:pPr>
      <w:proofErr w:type="spellStart"/>
      <w:r>
        <w:rPr>
          <w:sz w:val="20"/>
        </w:rPr>
        <w:t>hereinafter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referred</w:t>
      </w:r>
      <w:proofErr w:type="spellEnd"/>
      <w:r>
        <w:rPr>
          <w:sz w:val="20"/>
        </w:rPr>
        <w:t xml:space="preserve"> to as </w:t>
      </w:r>
      <w:r>
        <w:rPr>
          <w:b/>
          <w:sz w:val="20"/>
        </w:rPr>
        <w:t>the Student</w:t>
      </w:r>
      <w:r>
        <w:rPr>
          <w:sz w:val="20"/>
        </w:rPr>
        <w:t>.</w:t>
      </w:r>
    </w:p>
    <w:p w14:paraId="1966C3AF" w14:textId="77777777" w:rsidR="001C662C" w:rsidRDefault="00A85B61">
      <w:pPr>
        <w:pStyle w:val="Nagwek1"/>
        <w:spacing w:before="138"/>
        <w:ind w:left="3261"/>
      </w:pPr>
      <w:proofErr w:type="spellStart"/>
      <w:r>
        <w:t>Article</w:t>
      </w:r>
      <w:proofErr w:type="spellEnd"/>
      <w:r>
        <w:t xml:space="preserve"> 1. [ </w:t>
      </w:r>
      <w:proofErr w:type="spellStart"/>
      <w:r>
        <w:t>Scope</w:t>
      </w:r>
      <w:proofErr w:type="spellEnd"/>
      <w:r>
        <w:t xml:space="preserve"> of Agreement ]</w:t>
      </w:r>
    </w:p>
    <w:p w14:paraId="166DC6AD" w14:textId="77777777" w:rsidR="001C662C" w:rsidRDefault="00A85B61">
      <w:pPr>
        <w:pStyle w:val="Akapitzlist"/>
        <w:numPr>
          <w:ilvl w:val="0"/>
          <w:numId w:val="9"/>
        </w:numPr>
        <w:tabs>
          <w:tab w:val="left" w:pos="400"/>
          <w:tab w:val="left" w:leader="dot" w:pos="8551"/>
        </w:tabs>
        <w:spacing w:before="29" w:line="276" w:lineRule="auto"/>
        <w:ind w:right="1275" w:firstLine="0"/>
        <w:rPr>
          <w:sz w:val="20"/>
        </w:rPr>
      </w:pP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 </w:t>
      </w:r>
      <w:proofErr w:type="spellStart"/>
      <w:r>
        <w:rPr>
          <w:sz w:val="20"/>
        </w:rPr>
        <w:t>aims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establish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terms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conditions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regarding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for the </w:t>
      </w:r>
      <w:proofErr w:type="spellStart"/>
      <w:r>
        <w:rPr>
          <w:sz w:val="20"/>
        </w:rPr>
        <w:t>following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educational</w:t>
      </w:r>
      <w:proofErr w:type="spellEnd"/>
      <w:r>
        <w:rPr>
          <w:sz w:val="20"/>
        </w:rPr>
        <w:t xml:space="preserve"> services </w:t>
      </w:r>
      <w:proofErr w:type="spellStart"/>
      <w:r>
        <w:rPr>
          <w:sz w:val="20"/>
        </w:rPr>
        <w:t>provided</w:t>
      </w:r>
      <w:proofErr w:type="spellEnd"/>
      <w:r>
        <w:rPr>
          <w:sz w:val="20"/>
        </w:rPr>
        <w:t xml:space="preserve"> by the Kielce University of Technology </w:t>
      </w:r>
      <w:proofErr w:type="spellStart"/>
      <w:r>
        <w:rPr>
          <w:sz w:val="20"/>
        </w:rPr>
        <w:t>within</w:t>
      </w:r>
      <w:proofErr w:type="spellEnd"/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………..-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>,</w:t>
      </w:r>
      <w:r>
        <w:rPr>
          <w:sz w:val="20"/>
        </w:rPr>
        <w:tab/>
      </w:r>
      <w:r>
        <w:rPr>
          <w:spacing w:val="-3"/>
          <w:sz w:val="20"/>
        </w:rPr>
        <w:t>..-</w:t>
      </w:r>
      <w:proofErr w:type="spellStart"/>
      <w:r>
        <w:rPr>
          <w:spacing w:val="-3"/>
          <w:sz w:val="20"/>
        </w:rPr>
        <w:t>cycle</w:t>
      </w:r>
      <w:proofErr w:type="spellEnd"/>
      <w:r>
        <w:rPr>
          <w:spacing w:val="-3"/>
          <w:sz w:val="20"/>
        </w:rPr>
        <w:t>,</w:t>
      </w:r>
    </w:p>
    <w:p w14:paraId="0C6B93DF" w14:textId="77777777" w:rsidR="001C662C" w:rsidRDefault="00A85B61">
      <w:pPr>
        <w:pStyle w:val="Tekstpodstawowy"/>
        <w:tabs>
          <w:tab w:val="left" w:leader="dot" w:pos="7677"/>
        </w:tabs>
        <w:spacing w:line="229" w:lineRule="exact"/>
      </w:pPr>
      <w:r>
        <w:t xml:space="preserve">………., </w:t>
      </w:r>
      <w:proofErr w:type="spellStart"/>
      <w:r>
        <w:t>programme</w:t>
      </w:r>
      <w:proofErr w:type="spellEnd"/>
      <w:r>
        <w:t xml:space="preserve"> in </w:t>
      </w:r>
      <w:r>
        <w:rPr>
          <w:spacing w:val="6"/>
        </w:rPr>
        <w:t xml:space="preserve"> </w:t>
      </w:r>
      <w:r>
        <w:t>……………………………………………….…..</w:t>
      </w:r>
      <w:r>
        <w:rPr>
          <w:spacing w:val="23"/>
        </w:rPr>
        <w:t xml:space="preserve"> </w:t>
      </w:r>
      <w:r>
        <w:t>with</w:t>
      </w:r>
      <w:r>
        <w:tab/>
        <w:t xml:space="preserve">as the </w:t>
      </w:r>
      <w:proofErr w:type="spellStart"/>
      <w:r>
        <w:t>language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>of</w:t>
      </w:r>
    </w:p>
    <w:p w14:paraId="16148E42" w14:textId="77777777" w:rsidR="001C662C" w:rsidRDefault="00A85B61">
      <w:pPr>
        <w:pStyle w:val="Tekstpodstawowy"/>
        <w:spacing w:before="34"/>
      </w:pPr>
      <w:proofErr w:type="spellStart"/>
      <w:r>
        <w:t>instruction</w:t>
      </w:r>
      <w:proofErr w:type="spellEnd"/>
      <w:r>
        <w:t>:</w:t>
      </w:r>
    </w:p>
    <w:p w14:paraId="2DA22EF4" w14:textId="77777777" w:rsidR="001C662C" w:rsidRDefault="00A85B61">
      <w:pPr>
        <w:pStyle w:val="Akapitzlist"/>
        <w:numPr>
          <w:ilvl w:val="0"/>
          <w:numId w:val="8"/>
        </w:numPr>
        <w:tabs>
          <w:tab w:val="left" w:pos="335"/>
        </w:tabs>
        <w:spacing w:before="36"/>
        <w:ind w:hanging="219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in the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curriculum;</w:t>
      </w:r>
    </w:p>
    <w:p w14:paraId="41F00A3A" w14:textId="77777777" w:rsidR="001C662C" w:rsidRDefault="00A85B61">
      <w:pPr>
        <w:pStyle w:val="Akapitzlist"/>
        <w:numPr>
          <w:ilvl w:val="0"/>
          <w:numId w:val="8"/>
        </w:numPr>
        <w:tabs>
          <w:tab w:val="left" w:pos="335"/>
        </w:tabs>
        <w:spacing w:before="34"/>
        <w:ind w:hanging="219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repeated</w:t>
      </w:r>
      <w:proofErr w:type="spellEnd"/>
      <w:r>
        <w:rPr>
          <w:sz w:val="20"/>
        </w:rPr>
        <w:t xml:space="preserve"> by the Student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unsatisfactory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progress</w:t>
      </w:r>
      <w:proofErr w:type="spellEnd"/>
      <w:r>
        <w:rPr>
          <w:sz w:val="20"/>
        </w:rPr>
        <w:t>;</w:t>
      </w:r>
    </w:p>
    <w:p w14:paraId="30C526C4" w14:textId="77777777" w:rsidR="001C662C" w:rsidRDefault="00A85B61">
      <w:pPr>
        <w:pStyle w:val="Akapitzlist"/>
        <w:numPr>
          <w:ilvl w:val="0"/>
          <w:numId w:val="8"/>
        </w:numPr>
        <w:tabs>
          <w:tab w:val="left" w:pos="347"/>
          <w:tab w:val="left" w:leader="dot" w:pos="853"/>
        </w:tabs>
        <w:spacing w:before="34" w:line="276" w:lineRule="auto"/>
        <w:ind w:left="116" w:right="1282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outside</w:t>
      </w:r>
      <w:proofErr w:type="spellEnd"/>
      <w:r>
        <w:rPr>
          <w:sz w:val="20"/>
        </w:rPr>
        <w:t xml:space="preserve"> the curriculum, </w:t>
      </w:r>
      <w:proofErr w:type="spellStart"/>
      <w:r>
        <w:rPr>
          <w:sz w:val="20"/>
        </w:rPr>
        <w:t>excluding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supplementing</w:t>
      </w:r>
      <w:proofErr w:type="spellEnd"/>
      <w:r>
        <w:rPr>
          <w:sz w:val="20"/>
        </w:rPr>
        <w:t xml:space="preserve"> the learning </w:t>
      </w:r>
      <w:proofErr w:type="spellStart"/>
      <w:r>
        <w:rPr>
          <w:sz w:val="20"/>
        </w:rPr>
        <w:t>outcomes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required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enter</w:t>
      </w:r>
      <w:proofErr w:type="spellEnd"/>
      <w:r>
        <w:rPr>
          <w:sz w:val="20"/>
        </w:rPr>
        <w:t xml:space="preserve">  a</w:t>
      </w:r>
      <w:r>
        <w:rPr>
          <w:sz w:val="20"/>
        </w:rPr>
        <w:tab/>
        <w:t>….-</w:t>
      </w:r>
      <w:proofErr w:type="spellStart"/>
      <w:r>
        <w:rPr>
          <w:sz w:val="20"/>
        </w:rPr>
        <w:t>cycle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selected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subject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area</w:t>
      </w:r>
      <w:proofErr w:type="spellEnd"/>
      <w:r>
        <w:rPr>
          <w:sz w:val="20"/>
        </w:rPr>
        <w:t>.</w:t>
      </w:r>
    </w:p>
    <w:p w14:paraId="166D02ED" w14:textId="77777777" w:rsidR="001C662C" w:rsidRDefault="00A85B61">
      <w:pPr>
        <w:pStyle w:val="Akapitzlist"/>
        <w:numPr>
          <w:ilvl w:val="0"/>
          <w:numId w:val="9"/>
        </w:numPr>
        <w:tabs>
          <w:tab w:val="left" w:pos="400"/>
        </w:tabs>
        <w:spacing w:line="229" w:lineRule="exact"/>
        <w:ind w:left="399"/>
        <w:rPr>
          <w:sz w:val="20"/>
        </w:rPr>
      </w:pPr>
      <w:r>
        <w:rPr>
          <w:sz w:val="20"/>
        </w:rPr>
        <w:t xml:space="preserve">The Student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for:</w:t>
      </w:r>
    </w:p>
    <w:p w14:paraId="6F15E9C7" w14:textId="77777777" w:rsidR="001C662C" w:rsidRDefault="00A85B61">
      <w:pPr>
        <w:pStyle w:val="Akapitzlist"/>
        <w:numPr>
          <w:ilvl w:val="0"/>
          <w:numId w:val="7"/>
        </w:numPr>
        <w:tabs>
          <w:tab w:val="left" w:pos="400"/>
          <w:tab w:val="left" w:leader="dot" w:pos="6772"/>
        </w:tabs>
        <w:spacing w:before="37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issue</w:t>
      </w:r>
      <w:proofErr w:type="spellEnd"/>
      <w:r>
        <w:rPr>
          <w:sz w:val="20"/>
        </w:rPr>
        <w:t xml:space="preserve"> of a student ID </w:t>
      </w:r>
      <w:proofErr w:type="spellStart"/>
      <w:r>
        <w:rPr>
          <w:sz w:val="20"/>
        </w:rPr>
        <w:t>card</w:t>
      </w:r>
      <w:proofErr w:type="spellEnd"/>
      <w:r>
        <w:rPr>
          <w:sz w:val="20"/>
        </w:rPr>
        <w:t xml:space="preserve"> (........... PLN) and a </w:t>
      </w:r>
      <w:proofErr w:type="spellStart"/>
      <w:r>
        <w:rPr>
          <w:sz w:val="20"/>
        </w:rPr>
        <w:t>replacement</w:t>
      </w:r>
      <w:proofErr w:type="spellEnd"/>
      <w:r>
        <w:rPr>
          <w:sz w:val="20"/>
        </w:rPr>
        <w:t xml:space="preserve"> ID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card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PLN);</w:t>
      </w:r>
    </w:p>
    <w:p w14:paraId="36B67386" w14:textId="77777777" w:rsidR="001C662C" w:rsidRDefault="00A85B61">
      <w:pPr>
        <w:pStyle w:val="Akapitzlist"/>
        <w:numPr>
          <w:ilvl w:val="0"/>
          <w:numId w:val="7"/>
        </w:numPr>
        <w:tabs>
          <w:tab w:val="left" w:pos="400"/>
          <w:tab w:val="left" w:leader="dot" w:pos="2656"/>
        </w:tabs>
        <w:spacing w:before="34" w:line="276" w:lineRule="auto"/>
        <w:ind w:left="116" w:right="1277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issue</w:t>
      </w:r>
      <w:proofErr w:type="spellEnd"/>
      <w:r>
        <w:rPr>
          <w:sz w:val="20"/>
        </w:rPr>
        <w:t xml:space="preserve"> of a </w:t>
      </w:r>
      <w:proofErr w:type="spellStart"/>
      <w:r>
        <w:rPr>
          <w:sz w:val="20"/>
        </w:rPr>
        <w:t>copy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diploma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completion</w:t>
      </w:r>
      <w:proofErr w:type="spellEnd"/>
      <w:r>
        <w:rPr>
          <w:sz w:val="20"/>
        </w:rPr>
        <w:t xml:space="preserve"> and a </w:t>
      </w:r>
      <w:proofErr w:type="spellStart"/>
      <w:r>
        <w:rPr>
          <w:sz w:val="20"/>
        </w:rPr>
        <w:t>copy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diploma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supplement</w:t>
      </w:r>
      <w:proofErr w:type="spellEnd"/>
      <w:r>
        <w:rPr>
          <w:sz w:val="20"/>
        </w:rPr>
        <w:t xml:space="preserve"> in       a </w:t>
      </w:r>
      <w:proofErr w:type="spellStart"/>
      <w:r>
        <w:rPr>
          <w:sz w:val="20"/>
        </w:rPr>
        <w:t>foreign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language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issued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 77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2 of the </w:t>
      </w:r>
      <w:proofErr w:type="spellStart"/>
      <w:r>
        <w:rPr>
          <w:sz w:val="20"/>
        </w:rPr>
        <w:t>Act</w:t>
      </w:r>
      <w:proofErr w:type="spellEnd"/>
      <w:r>
        <w:rPr>
          <w:sz w:val="20"/>
        </w:rPr>
        <w:t xml:space="preserve"> - the Law on </w:t>
      </w:r>
      <w:proofErr w:type="spellStart"/>
      <w:r>
        <w:rPr>
          <w:sz w:val="20"/>
        </w:rPr>
        <w:t>Higher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Education</w:t>
      </w:r>
      <w:proofErr w:type="spellEnd"/>
      <w:r>
        <w:rPr>
          <w:sz w:val="20"/>
        </w:rPr>
        <w:t xml:space="preserve"> and</w:t>
      </w:r>
      <w:r>
        <w:rPr>
          <w:spacing w:val="-3"/>
          <w:sz w:val="20"/>
        </w:rPr>
        <w:t xml:space="preserve"> </w:t>
      </w:r>
      <w:r>
        <w:rPr>
          <w:sz w:val="20"/>
        </w:rPr>
        <w:t>Science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PLN);</w:t>
      </w:r>
    </w:p>
    <w:p w14:paraId="107ABBD1" w14:textId="3D8B85D3" w:rsidR="001C662C" w:rsidRDefault="00A85B61">
      <w:pPr>
        <w:pStyle w:val="Akapitzlist"/>
        <w:numPr>
          <w:ilvl w:val="0"/>
          <w:numId w:val="7"/>
        </w:numPr>
        <w:tabs>
          <w:tab w:val="left" w:pos="400"/>
          <w:tab w:val="left" w:leader="dot" w:pos="783"/>
        </w:tabs>
        <w:spacing w:line="278" w:lineRule="auto"/>
        <w:ind w:left="116" w:right="1279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issue</w:t>
      </w:r>
      <w:proofErr w:type="spellEnd"/>
      <w:r>
        <w:rPr>
          <w:sz w:val="20"/>
        </w:rPr>
        <w:t xml:space="preserve">  of  a  </w:t>
      </w:r>
      <w:proofErr w:type="spellStart"/>
      <w:r>
        <w:rPr>
          <w:sz w:val="20"/>
        </w:rPr>
        <w:t>replacement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diploma</w:t>
      </w:r>
      <w:proofErr w:type="spellEnd"/>
      <w:r>
        <w:rPr>
          <w:sz w:val="20"/>
        </w:rPr>
        <w:t xml:space="preserve">  of 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completion</w:t>
      </w:r>
      <w:proofErr w:type="spellEnd"/>
      <w:r>
        <w:rPr>
          <w:sz w:val="20"/>
        </w:rPr>
        <w:t xml:space="preserve">  and  a  </w:t>
      </w:r>
      <w:proofErr w:type="spellStart"/>
      <w:r>
        <w:rPr>
          <w:sz w:val="20"/>
        </w:rPr>
        <w:t>replacement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diploma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supplement</w:t>
      </w:r>
      <w:proofErr w:type="spellEnd"/>
      <w:r>
        <w:rPr>
          <w:sz w:val="20"/>
        </w:rPr>
        <w:t xml:space="preserve"> (</w:t>
      </w:r>
      <w:r w:rsidR="009547C4">
        <w:rPr>
          <w:sz w:val="20"/>
        </w:rPr>
        <w:t>…………</w:t>
      </w:r>
      <w:r>
        <w:rPr>
          <w:sz w:val="20"/>
        </w:rPr>
        <w:t>PLN</w:t>
      </w:r>
      <w:r>
        <w:rPr>
          <w:b/>
          <w:sz w:val="20"/>
        </w:rPr>
        <w:t>)</w:t>
      </w:r>
      <w:r>
        <w:rPr>
          <w:sz w:val="20"/>
        </w:rPr>
        <w:t>;</w:t>
      </w:r>
    </w:p>
    <w:p w14:paraId="4F83F620" w14:textId="77777777" w:rsidR="001C662C" w:rsidRDefault="00A85B61">
      <w:pPr>
        <w:pStyle w:val="Akapitzlist"/>
        <w:numPr>
          <w:ilvl w:val="0"/>
          <w:numId w:val="7"/>
        </w:numPr>
        <w:tabs>
          <w:tab w:val="left" w:pos="400"/>
        </w:tabs>
        <w:spacing w:line="276" w:lineRule="auto"/>
        <w:ind w:left="116" w:right="1278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use</w:t>
      </w:r>
      <w:proofErr w:type="spellEnd"/>
      <w:r>
        <w:rPr>
          <w:sz w:val="20"/>
        </w:rPr>
        <w:t xml:space="preserve"> of the University </w:t>
      </w:r>
      <w:proofErr w:type="spellStart"/>
      <w:r>
        <w:rPr>
          <w:sz w:val="20"/>
        </w:rPr>
        <w:t>accommodation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facilities</w:t>
      </w:r>
      <w:proofErr w:type="spellEnd"/>
      <w:r>
        <w:rPr>
          <w:sz w:val="20"/>
        </w:rPr>
        <w:t xml:space="preserve">, in </w:t>
      </w:r>
      <w:proofErr w:type="spellStart"/>
      <w:r>
        <w:rPr>
          <w:sz w:val="20"/>
        </w:rPr>
        <w:t>accordance</w:t>
      </w:r>
      <w:proofErr w:type="spellEnd"/>
      <w:r>
        <w:rPr>
          <w:sz w:val="20"/>
        </w:rPr>
        <w:t xml:space="preserve"> with the University </w:t>
      </w:r>
      <w:proofErr w:type="spellStart"/>
      <w:r>
        <w:rPr>
          <w:sz w:val="20"/>
        </w:rPr>
        <w:t>Chancellor’s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Ordinance</w:t>
      </w:r>
      <w:proofErr w:type="spellEnd"/>
      <w:r>
        <w:rPr>
          <w:sz w:val="20"/>
        </w:rPr>
        <w:t xml:space="preserve"> for a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>.</w:t>
      </w:r>
    </w:p>
    <w:p w14:paraId="1486021E" w14:textId="77777777" w:rsidR="001C662C" w:rsidRDefault="00A85B61">
      <w:pPr>
        <w:pStyle w:val="Akapitzlist"/>
        <w:numPr>
          <w:ilvl w:val="0"/>
          <w:numId w:val="9"/>
        </w:numPr>
        <w:tabs>
          <w:tab w:val="left" w:pos="400"/>
        </w:tabs>
        <w:spacing w:line="276" w:lineRule="auto"/>
        <w:ind w:right="1278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governing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amounts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conditions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well</w:t>
      </w:r>
      <w:proofErr w:type="spellEnd"/>
      <w:r>
        <w:rPr>
          <w:sz w:val="20"/>
        </w:rPr>
        <w:t xml:space="preserve"> as the </w:t>
      </w:r>
      <w:proofErr w:type="spellStart"/>
      <w:r>
        <w:rPr>
          <w:sz w:val="20"/>
        </w:rPr>
        <w:t>basis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exemption</w:t>
      </w:r>
      <w:proofErr w:type="spellEnd"/>
      <w:r>
        <w:rPr>
          <w:sz w:val="20"/>
        </w:rPr>
        <w:t xml:space="preserve"> from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referred</w:t>
      </w:r>
      <w:proofErr w:type="spellEnd"/>
      <w:r>
        <w:rPr>
          <w:sz w:val="20"/>
        </w:rPr>
        <w:t xml:space="preserve"> to in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1 of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available</w:t>
      </w:r>
      <w:proofErr w:type="spellEnd"/>
      <w:r>
        <w:rPr>
          <w:sz w:val="20"/>
        </w:rPr>
        <w:t xml:space="preserve"> via 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Bulletin</w:t>
      </w:r>
      <w:proofErr w:type="spellEnd"/>
      <w:r>
        <w:rPr>
          <w:sz w:val="20"/>
        </w:rPr>
        <w:t xml:space="preserve"> of Public Information (</w:t>
      </w:r>
      <w:proofErr w:type="spellStart"/>
      <w:r>
        <w:rPr>
          <w:sz w:val="20"/>
        </w:rPr>
        <w:t>abbreviated</w:t>
      </w:r>
      <w:proofErr w:type="spellEnd"/>
      <w:r>
        <w:rPr>
          <w:sz w:val="20"/>
        </w:rPr>
        <w:t xml:space="preserve"> as BIP in </w:t>
      </w:r>
      <w:proofErr w:type="spellStart"/>
      <w:r>
        <w:rPr>
          <w:sz w:val="20"/>
        </w:rPr>
        <w:t>Polish</w:t>
      </w:r>
      <w:proofErr w:type="spellEnd"/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webpage</w:t>
      </w:r>
      <w:proofErr w:type="spellEnd"/>
      <w:r>
        <w:rPr>
          <w:sz w:val="20"/>
        </w:rPr>
        <w:t>.</w:t>
      </w:r>
    </w:p>
    <w:p w14:paraId="740C003A" w14:textId="77777777" w:rsidR="001C662C" w:rsidRDefault="00A85B61">
      <w:pPr>
        <w:pStyle w:val="Nagwek1"/>
        <w:spacing w:before="133"/>
        <w:ind w:left="3726"/>
        <w:jc w:val="both"/>
      </w:pPr>
      <w:proofErr w:type="spellStart"/>
      <w:r>
        <w:t>Article</w:t>
      </w:r>
      <w:proofErr w:type="spellEnd"/>
      <w:r>
        <w:t xml:space="preserve"> 2. [ </w:t>
      </w:r>
      <w:proofErr w:type="spellStart"/>
      <w:r>
        <w:t>Duration</w:t>
      </w:r>
      <w:proofErr w:type="spellEnd"/>
      <w:r>
        <w:t xml:space="preserve"> ]</w:t>
      </w:r>
    </w:p>
    <w:p w14:paraId="0B71AE47" w14:textId="77777777" w:rsidR="001C662C" w:rsidRDefault="00A85B61">
      <w:pPr>
        <w:pStyle w:val="Akapitzlist"/>
        <w:numPr>
          <w:ilvl w:val="0"/>
          <w:numId w:val="6"/>
        </w:numPr>
        <w:tabs>
          <w:tab w:val="left" w:pos="544"/>
        </w:tabs>
        <w:spacing w:before="29" w:line="276" w:lineRule="auto"/>
        <w:ind w:right="1287" w:firstLine="0"/>
        <w:rPr>
          <w:sz w:val="20"/>
        </w:rPr>
      </w:pP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remain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force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until</w:t>
      </w:r>
      <w:proofErr w:type="spellEnd"/>
      <w:r>
        <w:rPr>
          <w:sz w:val="20"/>
        </w:rPr>
        <w:t xml:space="preserve"> the Student </w:t>
      </w:r>
      <w:proofErr w:type="spellStart"/>
      <w:r>
        <w:rPr>
          <w:sz w:val="20"/>
        </w:rPr>
        <w:t>completes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study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removed</w:t>
      </w:r>
      <w:proofErr w:type="spellEnd"/>
      <w:r>
        <w:rPr>
          <w:sz w:val="20"/>
        </w:rPr>
        <w:t xml:space="preserve"> from 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register of </w:t>
      </w:r>
      <w:proofErr w:type="spellStart"/>
      <w:r>
        <w:rPr>
          <w:sz w:val="20"/>
        </w:rPr>
        <w:t>students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accordance</w:t>
      </w:r>
      <w:proofErr w:type="spellEnd"/>
      <w:r>
        <w:rPr>
          <w:sz w:val="20"/>
        </w:rPr>
        <w:t xml:space="preserve"> with 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>.</w:t>
      </w:r>
    </w:p>
    <w:p w14:paraId="73520C64" w14:textId="77777777" w:rsidR="009547C4" w:rsidRPr="009547C4" w:rsidRDefault="009547C4" w:rsidP="009547C4">
      <w:pPr>
        <w:pStyle w:val="Akapitzlist"/>
        <w:widowControl/>
        <w:numPr>
          <w:ilvl w:val="0"/>
          <w:numId w:val="6"/>
        </w:numPr>
        <w:ind w:right="1256" w:firstLine="26"/>
        <w:rPr>
          <w:sz w:val="20"/>
        </w:rPr>
      </w:pPr>
      <w:proofErr w:type="spellStart"/>
      <w:r w:rsidRPr="009547C4">
        <w:rPr>
          <w:sz w:val="20"/>
        </w:rPr>
        <w:t>Until</w:t>
      </w:r>
      <w:proofErr w:type="spellEnd"/>
      <w:r w:rsidRPr="009547C4">
        <w:rPr>
          <w:sz w:val="20"/>
        </w:rPr>
        <w:t xml:space="preserve"> the moment of </w:t>
      </w:r>
      <w:proofErr w:type="spellStart"/>
      <w:r w:rsidRPr="009547C4">
        <w:rPr>
          <w:sz w:val="20"/>
        </w:rPr>
        <w:t>graduation</w:t>
      </w:r>
      <w:proofErr w:type="spellEnd"/>
      <w:r w:rsidRPr="009547C4">
        <w:rPr>
          <w:sz w:val="20"/>
        </w:rPr>
        <w:t xml:space="preserve">, </w:t>
      </w:r>
      <w:proofErr w:type="spellStart"/>
      <w:r w:rsidRPr="009547C4">
        <w:rPr>
          <w:sz w:val="20"/>
        </w:rPr>
        <w:t>students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admitted</w:t>
      </w:r>
      <w:proofErr w:type="spellEnd"/>
      <w:r w:rsidRPr="009547C4">
        <w:rPr>
          <w:sz w:val="20"/>
        </w:rPr>
        <w:t xml:space="preserve"> to the </w:t>
      </w:r>
      <w:proofErr w:type="spellStart"/>
      <w:r w:rsidRPr="009547C4">
        <w:rPr>
          <w:sz w:val="20"/>
        </w:rPr>
        <w:t>first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year</w:t>
      </w:r>
      <w:proofErr w:type="spellEnd"/>
      <w:r w:rsidRPr="009547C4">
        <w:rPr>
          <w:sz w:val="20"/>
        </w:rPr>
        <w:t xml:space="preserve"> of </w:t>
      </w:r>
      <w:proofErr w:type="spellStart"/>
      <w:r w:rsidRPr="009547C4">
        <w:rPr>
          <w:sz w:val="20"/>
        </w:rPr>
        <w:t>studies</w:t>
      </w:r>
      <w:proofErr w:type="spellEnd"/>
      <w:r w:rsidRPr="009547C4">
        <w:rPr>
          <w:sz w:val="20"/>
        </w:rPr>
        <w:t xml:space="preserve">, from the </w:t>
      </w:r>
      <w:proofErr w:type="spellStart"/>
      <w:r w:rsidRPr="009547C4">
        <w:rPr>
          <w:sz w:val="20"/>
        </w:rPr>
        <w:t>academic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year</w:t>
      </w:r>
      <w:proofErr w:type="spellEnd"/>
      <w:r w:rsidRPr="009547C4">
        <w:rPr>
          <w:sz w:val="20"/>
        </w:rPr>
        <w:t xml:space="preserve"> 2023/24 </w:t>
      </w:r>
      <w:proofErr w:type="spellStart"/>
      <w:r w:rsidRPr="009547C4">
        <w:rPr>
          <w:sz w:val="20"/>
        </w:rPr>
        <w:t>onwards</w:t>
      </w:r>
      <w:proofErr w:type="spellEnd"/>
      <w:r w:rsidRPr="009547C4">
        <w:rPr>
          <w:sz w:val="20"/>
        </w:rPr>
        <w:t xml:space="preserve">, </w:t>
      </w:r>
      <w:proofErr w:type="spellStart"/>
      <w:r w:rsidRPr="009547C4">
        <w:rPr>
          <w:sz w:val="20"/>
        </w:rPr>
        <w:t>can</w:t>
      </w:r>
      <w:proofErr w:type="spellEnd"/>
      <w:r w:rsidRPr="009547C4">
        <w:rPr>
          <w:sz w:val="20"/>
        </w:rPr>
        <w:t xml:space="preserve"> not be </w:t>
      </w:r>
      <w:proofErr w:type="spellStart"/>
      <w:r w:rsidRPr="009547C4">
        <w:rPr>
          <w:sz w:val="20"/>
        </w:rPr>
        <w:t>charged</w:t>
      </w:r>
      <w:proofErr w:type="spellEnd"/>
      <w:r w:rsidRPr="009547C4">
        <w:rPr>
          <w:sz w:val="20"/>
        </w:rPr>
        <w:t xml:space="preserve"> with </w:t>
      </w:r>
      <w:proofErr w:type="spellStart"/>
      <w:r w:rsidRPr="009547C4">
        <w:rPr>
          <w:sz w:val="20"/>
        </w:rPr>
        <w:t>new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fees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introduced</w:t>
      </w:r>
      <w:proofErr w:type="spellEnd"/>
      <w:r w:rsidRPr="009547C4">
        <w:rPr>
          <w:sz w:val="20"/>
        </w:rPr>
        <w:t xml:space="preserve"> by the University, and </w:t>
      </w:r>
      <w:proofErr w:type="spellStart"/>
      <w:r w:rsidRPr="009547C4">
        <w:rPr>
          <w:sz w:val="20"/>
        </w:rPr>
        <w:t>an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increase</w:t>
      </w:r>
      <w:proofErr w:type="spellEnd"/>
      <w:r w:rsidRPr="009547C4">
        <w:rPr>
          <w:sz w:val="20"/>
        </w:rPr>
        <w:t xml:space="preserve"> in the </w:t>
      </w:r>
      <w:proofErr w:type="spellStart"/>
      <w:r w:rsidRPr="009547C4">
        <w:rPr>
          <w:sz w:val="20"/>
        </w:rPr>
        <w:t>amount</w:t>
      </w:r>
      <w:proofErr w:type="spellEnd"/>
      <w:r w:rsidRPr="009547C4">
        <w:rPr>
          <w:sz w:val="20"/>
        </w:rPr>
        <w:t xml:space="preserve"> of </w:t>
      </w:r>
      <w:proofErr w:type="spellStart"/>
      <w:r w:rsidRPr="009547C4">
        <w:rPr>
          <w:sz w:val="20"/>
        </w:rPr>
        <w:t>fees</w:t>
      </w:r>
      <w:proofErr w:type="spellEnd"/>
      <w:r w:rsidRPr="009547C4">
        <w:rPr>
          <w:sz w:val="20"/>
        </w:rPr>
        <w:t xml:space="preserve">, </w:t>
      </w:r>
      <w:proofErr w:type="spellStart"/>
      <w:r w:rsidRPr="009547C4">
        <w:rPr>
          <w:sz w:val="20"/>
        </w:rPr>
        <w:t>referred</w:t>
      </w:r>
      <w:proofErr w:type="spellEnd"/>
      <w:r w:rsidRPr="009547C4">
        <w:rPr>
          <w:sz w:val="20"/>
        </w:rPr>
        <w:t xml:space="preserve"> to in  </w:t>
      </w:r>
      <w:proofErr w:type="spellStart"/>
      <w:r w:rsidRPr="009547C4">
        <w:rPr>
          <w:sz w:val="20"/>
        </w:rPr>
        <w:t>Article</w:t>
      </w:r>
      <w:proofErr w:type="spellEnd"/>
      <w:r w:rsidRPr="009547C4">
        <w:rPr>
          <w:sz w:val="20"/>
        </w:rPr>
        <w:t xml:space="preserve"> 1, </w:t>
      </w:r>
      <w:proofErr w:type="spellStart"/>
      <w:r w:rsidRPr="009547C4">
        <w:rPr>
          <w:sz w:val="20"/>
        </w:rPr>
        <w:t>Section</w:t>
      </w:r>
      <w:proofErr w:type="spellEnd"/>
      <w:r w:rsidRPr="009547C4">
        <w:rPr>
          <w:sz w:val="20"/>
        </w:rPr>
        <w:t xml:space="preserve"> 1, </w:t>
      </w:r>
      <w:proofErr w:type="spellStart"/>
      <w:r w:rsidRPr="009547C4">
        <w:rPr>
          <w:sz w:val="20"/>
        </w:rPr>
        <w:t>Subsection</w:t>
      </w:r>
      <w:proofErr w:type="spellEnd"/>
      <w:r w:rsidRPr="009547C4">
        <w:rPr>
          <w:sz w:val="20"/>
        </w:rPr>
        <w:t xml:space="preserve"> 1) and 2), </w:t>
      </w:r>
      <w:proofErr w:type="spellStart"/>
      <w:r w:rsidRPr="009547C4">
        <w:rPr>
          <w:sz w:val="20"/>
        </w:rPr>
        <w:t>can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only</w:t>
      </w:r>
      <w:proofErr w:type="spellEnd"/>
      <w:r w:rsidRPr="009547C4">
        <w:rPr>
          <w:sz w:val="20"/>
        </w:rPr>
        <w:t xml:space="preserve"> be </w:t>
      </w:r>
      <w:proofErr w:type="spellStart"/>
      <w:r w:rsidRPr="009547C4">
        <w:rPr>
          <w:sz w:val="20"/>
        </w:rPr>
        <w:t>made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once</w:t>
      </w:r>
      <w:proofErr w:type="spellEnd"/>
      <w:r w:rsidRPr="009547C4">
        <w:rPr>
          <w:sz w:val="20"/>
        </w:rPr>
        <w:t xml:space="preserve"> per </w:t>
      </w:r>
      <w:proofErr w:type="spellStart"/>
      <w:r w:rsidRPr="009547C4">
        <w:rPr>
          <w:sz w:val="20"/>
        </w:rPr>
        <w:t>academic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year</w:t>
      </w:r>
      <w:proofErr w:type="spellEnd"/>
      <w:r w:rsidRPr="009547C4">
        <w:rPr>
          <w:sz w:val="20"/>
        </w:rPr>
        <w:t xml:space="preserve">, but no </w:t>
      </w:r>
      <w:proofErr w:type="spellStart"/>
      <w:r w:rsidRPr="009547C4">
        <w:rPr>
          <w:sz w:val="20"/>
        </w:rPr>
        <w:t>more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than</w:t>
      </w:r>
      <w:proofErr w:type="spellEnd"/>
      <w:r w:rsidRPr="009547C4">
        <w:rPr>
          <w:sz w:val="20"/>
        </w:rPr>
        <w:t xml:space="preserve"> by the </w:t>
      </w:r>
      <w:proofErr w:type="spellStart"/>
      <w:r w:rsidRPr="009547C4">
        <w:rPr>
          <w:sz w:val="20"/>
        </w:rPr>
        <w:t>price</w:t>
      </w:r>
      <w:proofErr w:type="spellEnd"/>
      <w:r w:rsidRPr="009547C4">
        <w:rPr>
          <w:sz w:val="20"/>
        </w:rPr>
        <w:t xml:space="preserve"> index of </w:t>
      </w:r>
      <w:proofErr w:type="spellStart"/>
      <w:r w:rsidRPr="009547C4">
        <w:rPr>
          <w:sz w:val="20"/>
        </w:rPr>
        <w:t>goods</w:t>
      </w:r>
      <w:proofErr w:type="spellEnd"/>
      <w:r w:rsidRPr="009547C4">
        <w:rPr>
          <w:sz w:val="20"/>
        </w:rPr>
        <w:t xml:space="preserve"> and services of </w:t>
      </w:r>
      <w:proofErr w:type="spellStart"/>
      <w:r w:rsidRPr="009547C4">
        <w:rPr>
          <w:sz w:val="20"/>
        </w:rPr>
        <w:t>total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consumer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prices</w:t>
      </w:r>
      <w:proofErr w:type="spellEnd"/>
      <w:r w:rsidRPr="009547C4">
        <w:rPr>
          <w:sz w:val="20"/>
        </w:rPr>
        <w:t xml:space="preserve"> in the </w:t>
      </w:r>
      <w:proofErr w:type="spellStart"/>
      <w:r w:rsidRPr="009547C4">
        <w:rPr>
          <w:sz w:val="20"/>
        </w:rPr>
        <w:t>previous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calendar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year</w:t>
      </w:r>
      <w:proofErr w:type="spellEnd"/>
      <w:r w:rsidRPr="009547C4">
        <w:rPr>
          <w:sz w:val="20"/>
        </w:rPr>
        <w:t xml:space="preserve">, as </w:t>
      </w:r>
      <w:proofErr w:type="spellStart"/>
      <w:r w:rsidRPr="009547C4">
        <w:rPr>
          <w:sz w:val="20"/>
        </w:rPr>
        <w:t>announced</w:t>
      </w:r>
      <w:proofErr w:type="spellEnd"/>
      <w:r w:rsidRPr="009547C4">
        <w:rPr>
          <w:sz w:val="20"/>
        </w:rPr>
        <w:t xml:space="preserve"> by the </w:t>
      </w:r>
      <w:proofErr w:type="spellStart"/>
      <w:r w:rsidRPr="009547C4">
        <w:rPr>
          <w:sz w:val="20"/>
        </w:rPr>
        <w:t>President</w:t>
      </w:r>
      <w:proofErr w:type="spellEnd"/>
      <w:r w:rsidRPr="009547C4">
        <w:rPr>
          <w:sz w:val="20"/>
        </w:rPr>
        <w:t xml:space="preserve"> of the Central Statistical Office on the </w:t>
      </w:r>
      <w:proofErr w:type="spellStart"/>
      <w:r w:rsidRPr="009547C4">
        <w:rPr>
          <w:sz w:val="20"/>
        </w:rPr>
        <w:t>basis</w:t>
      </w:r>
      <w:proofErr w:type="spellEnd"/>
      <w:r w:rsidRPr="009547C4">
        <w:rPr>
          <w:sz w:val="20"/>
        </w:rPr>
        <w:t xml:space="preserve"> of </w:t>
      </w:r>
      <w:proofErr w:type="spellStart"/>
      <w:r w:rsidRPr="009547C4">
        <w:rPr>
          <w:sz w:val="20"/>
        </w:rPr>
        <w:t>Article</w:t>
      </w:r>
      <w:proofErr w:type="spellEnd"/>
      <w:r w:rsidRPr="009547C4">
        <w:rPr>
          <w:sz w:val="20"/>
        </w:rPr>
        <w:t xml:space="preserve"> 94 </w:t>
      </w:r>
      <w:proofErr w:type="spellStart"/>
      <w:r w:rsidRPr="009547C4">
        <w:rPr>
          <w:sz w:val="20"/>
        </w:rPr>
        <w:t>section</w:t>
      </w:r>
      <w:proofErr w:type="spellEnd"/>
      <w:r w:rsidRPr="009547C4">
        <w:rPr>
          <w:sz w:val="20"/>
        </w:rPr>
        <w:t xml:space="preserve"> 1 </w:t>
      </w:r>
      <w:proofErr w:type="spellStart"/>
      <w:r w:rsidRPr="009547C4">
        <w:rPr>
          <w:sz w:val="20"/>
        </w:rPr>
        <w:t>item</w:t>
      </w:r>
      <w:proofErr w:type="spellEnd"/>
      <w:r w:rsidRPr="009547C4">
        <w:rPr>
          <w:sz w:val="20"/>
        </w:rPr>
        <w:t xml:space="preserve"> 1 </w:t>
      </w:r>
      <w:proofErr w:type="spellStart"/>
      <w:r w:rsidRPr="009547C4">
        <w:rPr>
          <w:sz w:val="20"/>
        </w:rPr>
        <w:t>letter</w:t>
      </w:r>
      <w:proofErr w:type="spellEnd"/>
      <w:r w:rsidRPr="009547C4">
        <w:rPr>
          <w:sz w:val="20"/>
        </w:rPr>
        <w:t xml:space="preserve"> a of the </w:t>
      </w:r>
      <w:proofErr w:type="spellStart"/>
      <w:r w:rsidRPr="009547C4">
        <w:rPr>
          <w:sz w:val="20"/>
        </w:rPr>
        <w:t>Act</w:t>
      </w:r>
      <w:proofErr w:type="spellEnd"/>
      <w:r w:rsidRPr="009547C4">
        <w:rPr>
          <w:sz w:val="20"/>
        </w:rPr>
        <w:t xml:space="preserve"> of </w:t>
      </w:r>
      <w:proofErr w:type="spellStart"/>
      <w:r w:rsidRPr="009547C4">
        <w:rPr>
          <w:sz w:val="20"/>
        </w:rPr>
        <w:t>December</w:t>
      </w:r>
      <w:proofErr w:type="spellEnd"/>
      <w:r w:rsidRPr="009547C4">
        <w:rPr>
          <w:sz w:val="20"/>
        </w:rPr>
        <w:t xml:space="preserve"> 17, 1998 on </w:t>
      </w:r>
      <w:proofErr w:type="spellStart"/>
      <w:r w:rsidRPr="009547C4">
        <w:rPr>
          <w:sz w:val="20"/>
        </w:rPr>
        <w:t>pensions</w:t>
      </w:r>
      <w:proofErr w:type="spellEnd"/>
      <w:r w:rsidRPr="009547C4">
        <w:rPr>
          <w:sz w:val="20"/>
        </w:rPr>
        <w:t xml:space="preserve"> from the </w:t>
      </w:r>
      <w:proofErr w:type="spellStart"/>
      <w:r w:rsidRPr="009547C4">
        <w:rPr>
          <w:sz w:val="20"/>
        </w:rPr>
        <w:t>Social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Insurance</w:t>
      </w:r>
      <w:proofErr w:type="spellEnd"/>
      <w:r w:rsidRPr="009547C4">
        <w:rPr>
          <w:sz w:val="20"/>
        </w:rPr>
        <w:t xml:space="preserve"> Fund (</w:t>
      </w:r>
      <w:proofErr w:type="spellStart"/>
      <w:r w:rsidRPr="009547C4">
        <w:rPr>
          <w:sz w:val="20"/>
        </w:rPr>
        <w:t>Journal</w:t>
      </w:r>
      <w:proofErr w:type="spellEnd"/>
      <w:r w:rsidRPr="009547C4">
        <w:rPr>
          <w:sz w:val="20"/>
        </w:rPr>
        <w:t xml:space="preserve"> of </w:t>
      </w:r>
      <w:proofErr w:type="spellStart"/>
      <w:r w:rsidRPr="009547C4">
        <w:rPr>
          <w:sz w:val="20"/>
        </w:rPr>
        <w:t>Laws</w:t>
      </w:r>
      <w:proofErr w:type="spellEnd"/>
      <w:r w:rsidRPr="009547C4">
        <w:rPr>
          <w:sz w:val="20"/>
        </w:rPr>
        <w:t xml:space="preserve"> of 2023, </w:t>
      </w:r>
      <w:proofErr w:type="spellStart"/>
      <w:r w:rsidRPr="009547C4">
        <w:rPr>
          <w:sz w:val="20"/>
        </w:rPr>
        <w:t>item</w:t>
      </w:r>
      <w:proofErr w:type="spellEnd"/>
      <w:r w:rsidRPr="009547C4">
        <w:rPr>
          <w:sz w:val="20"/>
        </w:rPr>
        <w:t xml:space="preserve"> 1251, 1429 and 1672), in </w:t>
      </w:r>
      <w:proofErr w:type="spellStart"/>
      <w:r w:rsidRPr="009547C4">
        <w:rPr>
          <w:sz w:val="20"/>
        </w:rPr>
        <w:t>total</w:t>
      </w:r>
      <w:proofErr w:type="spellEnd"/>
      <w:r w:rsidRPr="009547C4">
        <w:rPr>
          <w:sz w:val="20"/>
        </w:rPr>
        <w:t xml:space="preserve"> by no </w:t>
      </w:r>
      <w:proofErr w:type="spellStart"/>
      <w:r w:rsidRPr="009547C4">
        <w:rPr>
          <w:sz w:val="20"/>
        </w:rPr>
        <w:t>more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than</w:t>
      </w:r>
      <w:proofErr w:type="spellEnd"/>
      <w:r w:rsidRPr="009547C4">
        <w:rPr>
          <w:sz w:val="20"/>
        </w:rPr>
        <w:t xml:space="preserve"> 30% of the </w:t>
      </w:r>
      <w:proofErr w:type="spellStart"/>
      <w:r w:rsidRPr="009547C4">
        <w:rPr>
          <w:sz w:val="20"/>
        </w:rPr>
        <w:t>amount</w:t>
      </w:r>
      <w:proofErr w:type="spellEnd"/>
      <w:r w:rsidRPr="009547C4">
        <w:rPr>
          <w:sz w:val="20"/>
        </w:rPr>
        <w:t xml:space="preserve"> of </w:t>
      </w:r>
      <w:proofErr w:type="spellStart"/>
      <w:r w:rsidRPr="009547C4">
        <w:rPr>
          <w:sz w:val="20"/>
        </w:rPr>
        <w:t>such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fees</w:t>
      </w:r>
      <w:proofErr w:type="spellEnd"/>
      <w:r w:rsidRPr="009547C4">
        <w:rPr>
          <w:sz w:val="20"/>
        </w:rPr>
        <w:t xml:space="preserve">. The order on </w:t>
      </w:r>
      <w:proofErr w:type="spellStart"/>
      <w:r w:rsidRPr="009547C4">
        <w:rPr>
          <w:sz w:val="20"/>
        </w:rPr>
        <w:t>this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issue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is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published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immediately</w:t>
      </w:r>
      <w:proofErr w:type="spellEnd"/>
      <w:r w:rsidRPr="009547C4">
        <w:rPr>
          <w:sz w:val="20"/>
        </w:rPr>
        <w:t xml:space="preserve"> in the BIP, and </w:t>
      </w:r>
      <w:proofErr w:type="spellStart"/>
      <w:r w:rsidRPr="009547C4">
        <w:rPr>
          <w:sz w:val="20"/>
        </w:rPr>
        <w:t>relevant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information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is</w:t>
      </w:r>
      <w:proofErr w:type="spellEnd"/>
      <w:r w:rsidRPr="009547C4">
        <w:rPr>
          <w:sz w:val="20"/>
        </w:rPr>
        <w:t xml:space="preserve"> </w:t>
      </w:r>
      <w:proofErr w:type="spellStart"/>
      <w:r w:rsidRPr="009547C4">
        <w:rPr>
          <w:sz w:val="20"/>
        </w:rPr>
        <w:t>sent</w:t>
      </w:r>
      <w:proofErr w:type="spellEnd"/>
      <w:r w:rsidRPr="009547C4">
        <w:rPr>
          <w:sz w:val="20"/>
        </w:rPr>
        <w:t xml:space="preserve"> to </w:t>
      </w:r>
      <w:proofErr w:type="spellStart"/>
      <w:r w:rsidRPr="009547C4">
        <w:rPr>
          <w:sz w:val="20"/>
        </w:rPr>
        <w:t>students</w:t>
      </w:r>
      <w:proofErr w:type="spellEnd"/>
      <w:r w:rsidRPr="009547C4">
        <w:rPr>
          <w:sz w:val="20"/>
        </w:rPr>
        <w:t xml:space="preserve"> via the USOS system.</w:t>
      </w:r>
    </w:p>
    <w:p w14:paraId="2835BF15" w14:textId="77777777" w:rsidR="001C662C" w:rsidRDefault="00A85B61">
      <w:pPr>
        <w:pStyle w:val="Nagwek1"/>
        <w:spacing w:before="136"/>
        <w:ind w:left="2569"/>
        <w:jc w:val="both"/>
      </w:pPr>
      <w:proofErr w:type="spellStart"/>
      <w:r>
        <w:t>Article</w:t>
      </w:r>
      <w:proofErr w:type="spellEnd"/>
      <w:r>
        <w:t xml:space="preserve"> 3. [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obligations</w:t>
      </w:r>
      <w:proofErr w:type="spellEnd"/>
      <w:r>
        <w:t xml:space="preserve"> of the </w:t>
      </w:r>
      <w:proofErr w:type="spellStart"/>
      <w:r>
        <w:t>Parties</w:t>
      </w:r>
      <w:proofErr w:type="spellEnd"/>
      <w:r>
        <w:t xml:space="preserve"> ]</w:t>
      </w:r>
    </w:p>
    <w:p w14:paraId="30F043C0" w14:textId="77777777" w:rsidR="001C662C" w:rsidRDefault="00A85B61">
      <w:pPr>
        <w:pStyle w:val="Akapitzlist"/>
        <w:numPr>
          <w:ilvl w:val="0"/>
          <w:numId w:val="5"/>
        </w:numPr>
        <w:tabs>
          <w:tab w:val="left" w:pos="400"/>
        </w:tabs>
        <w:spacing w:before="29" w:line="278" w:lineRule="auto"/>
        <w:ind w:right="1286" w:firstLine="0"/>
        <w:rPr>
          <w:sz w:val="20"/>
        </w:rPr>
      </w:pPr>
      <w:r>
        <w:rPr>
          <w:sz w:val="20"/>
        </w:rPr>
        <w:t xml:space="preserve">The University </w:t>
      </w:r>
      <w:proofErr w:type="spellStart"/>
      <w:r>
        <w:rPr>
          <w:sz w:val="20"/>
        </w:rPr>
        <w:t>undertakes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provide</w:t>
      </w:r>
      <w:proofErr w:type="spellEnd"/>
      <w:r>
        <w:rPr>
          <w:sz w:val="20"/>
        </w:rPr>
        <w:t xml:space="preserve"> the services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 1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1 </w:t>
      </w:r>
      <w:proofErr w:type="spellStart"/>
      <w:r>
        <w:rPr>
          <w:sz w:val="20"/>
        </w:rPr>
        <w:t>hereof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using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specialist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teaching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facilities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staff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available</w:t>
      </w:r>
      <w:proofErr w:type="spellEnd"/>
      <w:r>
        <w:rPr>
          <w:sz w:val="20"/>
        </w:rPr>
        <w:t>.</w:t>
      </w:r>
    </w:p>
    <w:p w14:paraId="0C63DC4B" w14:textId="77777777" w:rsidR="001C662C" w:rsidRDefault="00A85B61">
      <w:pPr>
        <w:pStyle w:val="Akapitzlist"/>
        <w:numPr>
          <w:ilvl w:val="0"/>
          <w:numId w:val="5"/>
        </w:numPr>
        <w:tabs>
          <w:tab w:val="left" w:pos="400"/>
        </w:tabs>
        <w:spacing w:line="227" w:lineRule="exact"/>
        <w:ind w:left="399"/>
        <w:rPr>
          <w:sz w:val="20"/>
        </w:rPr>
      </w:pPr>
      <w:r>
        <w:rPr>
          <w:sz w:val="20"/>
        </w:rPr>
        <w:t>The Student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undertakes</w:t>
      </w:r>
      <w:proofErr w:type="spellEnd"/>
      <w:r>
        <w:rPr>
          <w:sz w:val="20"/>
        </w:rPr>
        <w:t>:</w:t>
      </w:r>
    </w:p>
    <w:p w14:paraId="6E06DDEB" w14:textId="77777777" w:rsidR="001C662C" w:rsidRDefault="00A85B61">
      <w:pPr>
        <w:pStyle w:val="Akapitzlist"/>
        <w:numPr>
          <w:ilvl w:val="0"/>
          <w:numId w:val="4"/>
        </w:numPr>
        <w:tabs>
          <w:tab w:val="left" w:pos="400"/>
        </w:tabs>
        <w:spacing w:before="34" w:line="276" w:lineRule="auto"/>
        <w:ind w:right="1278" w:firstLine="0"/>
        <w:rPr>
          <w:sz w:val="20"/>
        </w:rPr>
      </w:pPr>
      <w:r>
        <w:rPr>
          <w:sz w:val="20"/>
        </w:rPr>
        <w:t xml:space="preserve">to </w:t>
      </w:r>
      <w:proofErr w:type="spellStart"/>
      <w:r>
        <w:rPr>
          <w:sz w:val="20"/>
        </w:rPr>
        <w:t>pay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the University in the </w:t>
      </w:r>
      <w:proofErr w:type="spellStart"/>
      <w:r>
        <w:rPr>
          <w:sz w:val="20"/>
        </w:rPr>
        <w:t>amounts</w:t>
      </w:r>
      <w:proofErr w:type="spellEnd"/>
      <w:r>
        <w:rPr>
          <w:sz w:val="20"/>
        </w:rPr>
        <w:t xml:space="preserve"> and on the </w:t>
      </w:r>
      <w:proofErr w:type="spellStart"/>
      <w:r>
        <w:rPr>
          <w:sz w:val="20"/>
        </w:rPr>
        <w:t>terms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conditions</w:t>
      </w:r>
      <w:proofErr w:type="spellEnd"/>
      <w:r>
        <w:rPr>
          <w:sz w:val="20"/>
        </w:rPr>
        <w:t xml:space="preserve">            of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Agreement, in the </w:t>
      </w:r>
      <w:proofErr w:type="spellStart"/>
      <w:r>
        <w:rPr>
          <w:sz w:val="20"/>
        </w:rPr>
        <w:t>Rector’s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ordinances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terms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collection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categories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amounts</w:t>
      </w:r>
      <w:proofErr w:type="spellEnd"/>
      <w:r>
        <w:rPr>
          <w:sz w:val="20"/>
        </w:rPr>
        <w:t xml:space="preserve">, and in 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>;</w:t>
      </w:r>
    </w:p>
    <w:p w14:paraId="187C74D0" w14:textId="77777777" w:rsidR="001C662C" w:rsidRDefault="00A85B61">
      <w:pPr>
        <w:pStyle w:val="Akapitzlist"/>
        <w:numPr>
          <w:ilvl w:val="0"/>
          <w:numId w:val="4"/>
        </w:numPr>
        <w:tabs>
          <w:tab w:val="left" w:pos="400"/>
        </w:tabs>
        <w:spacing w:before="1" w:line="276" w:lineRule="auto"/>
        <w:ind w:right="1282" w:firstLine="0"/>
        <w:rPr>
          <w:sz w:val="20"/>
        </w:rPr>
      </w:pPr>
      <w:r>
        <w:rPr>
          <w:sz w:val="20"/>
        </w:rPr>
        <w:t xml:space="preserve">to </w:t>
      </w:r>
      <w:proofErr w:type="spellStart"/>
      <w:r>
        <w:rPr>
          <w:sz w:val="20"/>
        </w:rPr>
        <w:t>notify</w:t>
      </w:r>
      <w:proofErr w:type="spellEnd"/>
      <w:r>
        <w:rPr>
          <w:sz w:val="20"/>
        </w:rPr>
        <w:t xml:space="preserve"> the University in </w:t>
      </w:r>
      <w:proofErr w:type="spellStart"/>
      <w:r>
        <w:rPr>
          <w:sz w:val="20"/>
        </w:rPr>
        <w:t>writing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change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personal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details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contained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herein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required</w:t>
      </w:r>
      <w:proofErr w:type="spellEnd"/>
      <w:r>
        <w:rPr>
          <w:sz w:val="20"/>
        </w:rPr>
        <w:t xml:space="preserve">       by the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governing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programmes</w:t>
      </w:r>
      <w:proofErr w:type="spellEnd"/>
      <w:r>
        <w:rPr>
          <w:sz w:val="20"/>
        </w:rPr>
        <w:t xml:space="preserve"> of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study</w:t>
      </w:r>
      <w:proofErr w:type="spellEnd"/>
      <w:r>
        <w:rPr>
          <w:sz w:val="20"/>
        </w:rPr>
        <w:t>.</w:t>
      </w:r>
    </w:p>
    <w:p w14:paraId="799A0D86" w14:textId="77777777" w:rsidR="001C662C" w:rsidRDefault="00A85B61">
      <w:pPr>
        <w:pStyle w:val="Akapitzlist"/>
        <w:numPr>
          <w:ilvl w:val="0"/>
          <w:numId w:val="5"/>
        </w:numPr>
        <w:tabs>
          <w:tab w:val="left" w:pos="400"/>
        </w:tabs>
        <w:spacing w:line="276" w:lineRule="auto"/>
        <w:ind w:right="1286" w:firstLine="0"/>
        <w:rPr>
          <w:sz w:val="20"/>
        </w:rPr>
      </w:pPr>
      <w:r>
        <w:rPr>
          <w:sz w:val="20"/>
        </w:rPr>
        <w:lastRenderedPageBreak/>
        <w:t xml:space="preserve">The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programmes</w:t>
      </w:r>
      <w:proofErr w:type="spellEnd"/>
      <w:r>
        <w:rPr>
          <w:sz w:val="20"/>
        </w:rPr>
        <w:t xml:space="preserve">  and  the  </w:t>
      </w:r>
      <w:proofErr w:type="spellStart"/>
      <w:r>
        <w:rPr>
          <w:sz w:val="20"/>
        </w:rPr>
        <w:t>pertinent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rights</w:t>
      </w:r>
      <w:proofErr w:type="spellEnd"/>
      <w:r>
        <w:rPr>
          <w:sz w:val="20"/>
        </w:rPr>
        <w:t xml:space="preserve">  and  </w:t>
      </w:r>
      <w:proofErr w:type="spellStart"/>
      <w:r>
        <w:rPr>
          <w:sz w:val="20"/>
        </w:rPr>
        <w:t>responsibilities</w:t>
      </w:r>
      <w:proofErr w:type="spellEnd"/>
      <w:r>
        <w:rPr>
          <w:sz w:val="20"/>
        </w:rPr>
        <w:t xml:space="preserve">  of  </w:t>
      </w:r>
      <w:proofErr w:type="spellStart"/>
      <w:r>
        <w:rPr>
          <w:sz w:val="20"/>
        </w:rPr>
        <w:t>students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are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provided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>.</w:t>
      </w:r>
    </w:p>
    <w:p w14:paraId="2605D633" w14:textId="77777777" w:rsidR="001C662C" w:rsidRDefault="00A85B61">
      <w:pPr>
        <w:spacing w:before="184"/>
        <w:ind w:right="1273"/>
        <w:jc w:val="right"/>
        <w:rPr>
          <w:sz w:val="16"/>
        </w:rPr>
      </w:pPr>
      <w:proofErr w:type="spellStart"/>
      <w:r>
        <w:rPr>
          <w:sz w:val="16"/>
        </w:rPr>
        <w:t>Page</w:t>
      </w:r>
      <w:proofErr w:type="spellEnd"/>
      <w:r>
        <w:rPr>
          <w:sz w:val="16"/>
        </w:rPr>
        <w:t xml:space="preserve"> 1 of 2</w:t>
      </w:r>
    </w:p>
    <w:p w14:paraId="48F73A91" w14:textId="77777777" w:rsidR="001C662C" w:rsidRDefault="001C662C">
      <w:pPr>
        <w:jc w:val="right"/>
        <w:rPr>
          <w:sz w:val="16"/>
        </w:rPr>
        <w:sectPr w:rsidR="001C662C">
          <w:type w:val="continuous"/>
          <w:pgSz w:w="11910" w:h="16840"/>
          <w:pgMar w:top="260" w:right="140" w:bottom="280" w:left="1300" w:header="708" w:footer="708" w:gutter="0"/>
          <w:cols w:space="708"/>
        </w:sectPr>
      </w:pPr>
    </w:p>
    <w:p w14:paraId="4F8EB6EC" w14:textId="77777777" w:rsidR="001C662C" w:rsidRDefault="00A85B61">
      <w:pPr>
        <w:pStyle w:val="Nagwek1"/>
        <w:spacing w:before="75"/>
        <w:ind w:left="3073"/>
      </w:pPr>
      <w:proofErr w:type="spellStart"/>
      <w:r>
        <w:lastRenderedPageBreak/>
        <w:t>Article</w:t>
      </w:r>
      <w:proofErr w:type="spellEnd"/>
      <w:r>
        <w:t xml:space="preserve"> 4. [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]</w:t>
      </w:r>
    </w:p>
    <w:p w14:paraId="310C6B4E" w14:textId="77777777" w:rsidR="001C662C" w:rsidRDefault="00A85B61">
      <w:pPr>
        <w:pStyle w:val="Akapitzlist"/>
        <w:numPr>
          <w:ilvl w:val="0"/>
          <w:numId w:val="3"/>
        </w:numPr>
        <w:tabs>
          <w:tab w:val="left" w:pos="471"/>
          <w:tab w:val="left" w:pos="472"/>
          <w:tab w:val="left" w:leader="dot" w:pos="4684"/>
        </w:tabs>
        <w:spacing w:before="3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tuition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for one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study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z w:val="20"/>
        </w:rPr>
        <w:tab/>
        <w:t>EUR.</w:t>
      </w:r>
    </w:p>
    <w:p w14:paraId="447D5492" w14:textId="77777777" w:rsidR="001C662C" w:rsidRDefault="00A85B61">
      <w:pPr>
        <w:pStyle w:val="Akapitzlist"/>
        <w:numPr>
          <w:ilvl w:val="0"/>
          <w:numId w:val="3"/>
        </w:numPr>
        <w:tabs>
          <w:tab w:val="left" w:pos="471"/>
          <w:tab w:val="left" w:pos="472"/>
        </w:tabs>
        <w:spacing w:before="34" w:line="276" w:lineRule="auto"/>
        <w:ind w:left="116" w:right="1276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tuition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for one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study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equal</w:t>
      </w:r>
      <w:proofErr w:type="spellEnd"/>
      <w:r>
        <w:rPr>
          <w:sz w:val="20"/>
        </w:rPr>
        <w:t xml:space="preserve"> to one half of the </w:t>
      </w:r>
      <w:proofErr w:type="spellStart"/>
      <w:r>
        <w:rPr>
          <w:sz w:val="20"/>
        </w:rPr>
        <w:t>amount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1 of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>,</w:t>
      </w:r>
    </w:p>
    <w:p w14:paraId="17223896" w14:textId="77777777" w:rsidR="001C662C" w:rsidRDefault="00A85B61">
      <w:pPr>
        <w:pStyle w:val="Tekstpodstawowy"/>
        <w:tabs>
          <w:tab w:val="left" w:leader="dot" w:pos="1052"/>
        </w:tabs>
        <w:spacing w:before="1"/>
      </w:pPr>
      <w:proofErr w:type="spellStart"/>
      <w:r>
        <w:t>i.e</w:t>
      </w:r>
      <w:proofErr w:type="spellEnd"/>
      <w:r>
        <w:tab/>
        <w:t>EUR,</w:t>
      </w:r>
      <w:r>
        <w:rPr>
          <w:spacing w:val="18"/>
        </w:rPr>
        <w:t xml:space="preserve"> </w:t>
      </w:r>
      <w:proofErr w:type="spellStart"/>
      <w:r>
        <w:t>shall</w:t>
      </w:r>
      <w:proofErr w:type="spellEnd"/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proofErr w:type="spellStart"/>
      <w:r>
        <w:t>paid</w:t>
      </w:r>
      <w:proofErr w:type="spellEnd"/>
      <w:r>
        <w:rPr>
          <w:spacing w:val="20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</w:t>
      </w:r>
      <w:r>
        <w:rPr>
          <w:spacing w:val="18"/>
        </w:rPr>
        <w:t xml:space="preserve"> </w:t>
      </w:r>
      <w:proofErr w:type="spellStart"/>
      <w:r>
        <w:t>into</w:t>
      </w:r>
      <w:proofErr w:type="spellEnd"/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bank</w:t>
      </w:r>
      <w:r>
        <w:rPr>
          <w:spacing w:val="17"/>
        </w:rPr>
        <w:t xml:space="preserve"> </w:t>
      </w:r>
      <w:proofErr w:type="spellStart"/>
      <w:r>
        <w:t>account</w:t>
      </w:r>
      <w:proofErr w:type="spellEnd"/>
      <w:r>
        <w:rPr>
          <w:spacing w:val="19"/>
        </w:rPr>
        <w:t xml:space="preserve"> </w:t>
      </w:r>
      <w:proofErr w:type="spellStart"/>
      <w:r>
        <w:t>indicated</w:t>
      </w:r>
      <w:proofErr w:type="spellEnd"/>
      <w:r>
        <w:rPr>
          <w:spacing w:val="19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proofErr w:type="spellStart"/>
      <w:r>
        <w:t>later</w:t>
      </w:r>
      <w:proofErr w:type="spellEnd"/>
      <w:r>
        <w:rPr>
          <w:spacing w:val="19"/>
        </w:rPr>
        <w:t xml:space="preserve"> </w:t>
      </w:r>
      <w:proofErr w:type="spellStart"/>
      <w:r>
        <w:t>than</w:t>
      </w:r>
      <w:proofErr w:type="spellEnd"/>
    </w:p>
    <w:p w14:paraId="16E19A47" w14:textId="77777777" w:rsidR="001C662C" w:rsidRDefault="00A85B61">
      <w:pPr>
        <w:pStyle w:val="Tekstpodstawowy"/>
        <w:spacing w:before="34"/>
      </w:pPr>
      <w:r>
        <w:t xml:space="preserve">the </w:t>
      </w:r>
      <w:proofErr w:type="spellStart"/>
      <w:r>
        <w:t>date</w:t>
      </w:r>
      <w:proofErr w:type="spellEnd"/>
      <w:r>
        <w:t xml:space="preserve"> of the </w:t>
      </w:r>
      <w:proofErr w:type="spellStart"/>
      <w:r>
        <w:t>commencement</w:t>
      </w:r>
      <w:proofErr w:type="spellEnd"/>
      <w:r>
        <w:t xml:space="preserve"> of </w:t>
      </w:r>
      <w:proofErr w:type="spellStart"/>
      <w:r>
        <w:t>classes</w:t>
      </w:r>
      <w:proofErr w:type="spellEnd"/>
      <w:r>
        <w:t>.</w:t>
      </w:r>
    </w:p>
    <w:p w14:paraId="67E849B7" w14:textId="77777777" w:rsidR="001C662C" w:rsidRDefault="00A85B61">
      <w:pPr>
        <w:pStyle w:val="Akapitzlist"/>
        <w:numPr>
          <w:ilvl w:val="0"/>
          <w:numId w:val="3"/>
        </w:numPr>
        <w:tabs>
          <w:tab w:val="left" w:pos="472"/>
        </w:tabs>
        <w:spacing w:before="35" w:line="276" w:lineRule="auto"/>
        <w:ind w:left="116" w:right="1285" w:firstLine="0"/>
        <w:rPr>
          <w:sz w:val="20"/>
        </w:rPr>
      </w:pPr>
      <w:r>
        <w:rPr>
          <w:sz w:val="20"/>
        </w:rPr>
        <w:t xml:space="preserve">The services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 1,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1, </w:t>
      </w:r>
      <w:proofErr w:type="spellStart"/>
      <w:r>
        <w:rPr>
          <w:sz w:val="20"/>
        </w:rPr>
        <w:t>Subsections</w:t>
      </w:r>
      <w:proofErr w:type="spellEnd"/>
      <w:r>
        <w:rPr>
          <w:sz w:val="20"/>
        </w:rPr>
        <w:t xml:space="preserve"> 2) and 3) </w:t>
      </w:r>
      <w:proofErr w:type="spellStart"/>
      <w:r>
        <w:rPr>
          <w:sz w:val="20"/>
        </w:rPr>
        <w:t>hereof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provided</w:t>
      </w:r>
      <w:proofErr w:type="spellEnd"/>
      <w:r>
        <w:rPr>
          <w:sz w:val="20"/>
        </w:rPr>
        <w:t xml:space="preserve"> upon </w:t>
      </w:r>
      <w:proofErr w:type="spellStart"/>
      <w:r>
        <w:rPr>
          <w:sz w:val="20"/>
        </w:rPr>
        <w:t>request</w:t>
      </w:r>
      <w:proofErr w:type="spellEnd"/>
      <w:r>
        <w:rPr>
          <w:sz w:val="20"/>
        </w:rPr>
        <w:t xml:space="preserve">  of the</w:t>
      </w:r>
      <w:r>
        <w:rPr>
          <w:spacing w:val="-3"/>
          <w:sz w:val="20"/>
        </w:rPr>
        <w:t xml:space="preserve"> </w:t>
      </w:r>
      <w:r>
        <w:rPr>
          <w:sz w:val="20"/>
        </w:rPr>
        <w:t>Student.</w:t>
      </w:r>
    </w:p>
    <w:p w14:paraId="5560ECF6" w14:textId="77777777" w:rsidR="001C662C" w:rsidRDefault="00A85B61">
      <w:pPr>
        <w:pStyle w:val="Akapitzlist"/>
        <w:numPr>
          <w:ilvl w:val="0"/>
          <w:numId w:val="3"/>
        </w:numPr>
        <w:tabs>
          <w:tab w:val="left" w:pos="472"/>
        </w:tabs>
        <w:spacing w:line="276" w:lineRule="auto"/>
        <w:ind w:left="116" w:right="1273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for the services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 1,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1, </w:t>
      </w:r>
      <w:proofErr w:type="spellStart"/>
      <w:r>
        <w:rPr>
          <w:sz w:val="20"/>
        </w:rPr>
        <w:t>Subsections</w:t>
      </w:r>
      <w:proofErr w:type="spellEnd"/>
      <w:r>
        <w:rPr>
          <w:sz w:val="20"/>
        </w:rPr>
        <w:t xml:space="preserve"> 2) and 3) </w:t>
      </w:r>
      <w:proofErr w:type="spellStart"/>
      <w:r>
        <w:rPr>
          <w:sz w:val="20"/>
        </w:rPr>
        <w:t>hereof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pacing w:val="2"/>
          <w:sz w:val="20"/>
        </w:rPr>
        <w:t>paid</w:t>
      </w:r>
      <w:proofErr w:type="spellEnd"/>
      <w:r>
        <w:rPr>
          <w:spacing w:val="2"/>
          <w:sz w:val="20"/>
        </w:rPr>
        <w:t xml:space="preserve">          </w:t>
      </w:r>
      <w:r>
        <w:rPr>
          <w:spacing w:val="54"/>
          <w:sz w:val="20"/>
        </w:rPr>
        <w:t xml:space="preserve"> </w:t>
      </w:r>
      <w:r>
        <w:rPr>
          <w:sz w:val="20"/>
        </w:rPr>
        <w:t xml:space="preserve">by the Student in the </w:t>
      </w:r>
      <w:proofErr w:type="spellStart"/>
      <w:r>
        <w:rPr>
          <w:sz w:val="20"/>
        </w:rPr>
        <w:t>amount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calculated</w:t>
      </w:r>
      <w:proofErr w:type="spellEnd"/>
      <w:r>
        <w:rPr>
          <w:sz w:val="20"/>
        </w:rPr>
        <w:t xml:space="preserve"> as the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of ECTS </w:t>
      </w:r>
      <w:proofErr w:type="spellStart"/>
      <w:r>
        <w:rPr>
          <w:sz w:val="20"/>
        </w:rPr>
        <w:t>credits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assigned</w:t>
      </w:r>
      <w:proofErr w:type="spellEnd"/>
      <w:r>
        <w:rPr>
          <w:sz w:val="20"/>
        </w:rPr>
        <w:t xml:space="preserve"> to a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multiplied</w:t>
      </w:r>
      <w:proofErr w:type="spellEnd"/>
      <w:r>
        <w:rPr>
          <w:sz w:val="20"/>
        </w:rPr>
        <w:t xml:space="preserve"> by the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Sections</w:t>
      </w:r>
      <w:proofErr w:type="spellEnd"/>
      <w:r>
        <w:rPr>
          <w:sz w:val="20"/>
        </w:rPr>
        <w:t xml:space="preserve"> 5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6 of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; the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by 31 </w:t>
      </w:r>
      <w:proofErr w:type="spellStart"/>
      <w:r>
        <w:rPr>
          <w:sz w:val="20"/>
        </w:rPr>
        <w:t>October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offered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winter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and by 31 March for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offered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summer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>.</w:t>
      </w:r>
    </w:p>
    <w:p w14:paraId="026F8066" w14:textId="77777777" w:rsidR="001C662C" w:rsidRDefault="00A85B61">
      <w:pPr>
        <w:pStyle w:val="Akapitzlist"/>
        <w:numPr>
          <w:ilvl w:val="0"/>
          <w:numId w:val="3"/>
        </w:numPr>
        <w:tabs>
          <w:tab w:val="left" w:pos="479"/>
          <w:tab w:val="left" w:leader="dot" w:pos="2912"/>
        </w:tabs>
        <w:spacing w:line="276" w:lineRule="auto"/>
        <w:ind w:left="116" w:right="1287" w:firstLine="0"/>
        <w:rPr>
          <w:sz w:val="20"/>
        </w:rPr>
      </w:pPr>
      <w:r>
        <w:rPr>
          <w:sz w:val="20"/>
        </w:rPr>
        <w:t xml:space="preserve">The 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  for  </w:t>
      </w:r>
      <w:proofErr w:type="spellStart"/>
      <w:r>
        <w:rPr>
          <w:sz w:val="20"/>
        </w:rPr>
        <w:t>any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repeated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 to  </w:t>
      </w:r>
      <w:proofErr w:type="spellStart"/>
      <w:r>
        <w:rPr>
          <w:sz w:val="20"/>
        </w:rPr>
        <w:t>unsatisfactory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academic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progress</w:t>
      </w:r>
      <w:proofErr w:type="spellEnd"/>
      <w:r>
        <w:rPr>
          <w:sz w:val="20"/>
        </w:rPr>
        <w:t xml:space="preserve">  in  the  period  </w:t>
      </w:r>
      <w:proofErr w:type="spellStart"/>
      <w:r>
        <w:rPr>
          <w:sz w:val="20"/>
        </w:rPr>
        <w:t>covered</w:t>
      </w:r>
      <w:proofErr w:type="spellEnd"/>
      <w:r>
        <w:rPr>
          <w:sz w:val="20"/>
        </w:rPr>
        <w:t xml:space="preserve">     by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z w:val="20"/>
        </w:rPr>
        <w:tab/>
        <w:t xml:space="preserve">EUR for </w:t>
      </w:r>
      <w:proofErr w:type="spellStart"/>
      <w:r>
        <w:rPr>
          <w:sz w:val="20"/>
        </w:rPr>
        <w:t>each</w:t>
      </w:r>
      <w:proofErr w:type="spellEnd"/>
      <w:r>
        <w:rPr>
          <w:sz w:val="20"/>
        </w:rPr>
        <w:t xml:space="preserve"> ECTS </w:t>
      </w:r>
      <w:proofErr w:type="spellStart"/>
      <w:r>
        <w:rPr>
          <w:sz w:val="20"/>
        </w:rPr>
        <w:t>credit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assigned</w:t>
      </w:r>
      <w:proofErr w:type="spellEnd"/>
      <w:r>
        <w:rPr>
          <w:sz w:val="20"/>
        </w:rPr>
        <w:t xml:space="preserve"> to 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>.</w:t>
      </w:r>
    </w:p>
    <w:p w14:paraId="0A9D732B" w14:textId="77777777" w:rsidR="001C662C" w:rsidRDefault="00A85B61">
      <w:pPr>
        <w:pStyle w:val="Akapitzlist"/>
        <w:numPr>
          <w:ilvl w:val="0"/>
          <w:numId w:val="3"/>
        </w:numPr>
        <w:tabs>
          <w:tab w:val="left" w:pos="479"/>
        </w:tabs>
        <w:spacing w:before="1" w:line="276" w:lineRule="auto"/>
        <w:ind w:left="116" w:right="1281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outside</w:t>
      </w:r>
      <w:proofErr w:type="spellEnd"/>
      <w:r>
        <w:rPr>
          <w:sz w:val="20"/>
        </w:rPr>
        <w:t xml:space="preserve"> the curriculum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set </w:t>
      </w:r>
      <w:proofErr w:type="spellStart"/>
      <w:r>
        <w:rPr>
          <w:sz w:val="20"/>
        </w:rPr>
        <w:t>each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decision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needs</w:t>
      </w:r>
      <w:proofErr w:type="spellEnd"/>
      <w:r>
        <w:rPr>
          <w:sz w:val="20"/>
        </w:rPr>
        <w:t xml:space="preserve"> to be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accordance</w:t>
      </w:r>
      <w:proofErr w:type="spellEnd"/>
      <w:r>
        <w:rPr>
          <w:sz w:val="20"/>
        </w:rPr>
        <w:t xml:space="preserve"> with the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charges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established</w:t>
      </w:r>
      <w:proofErr w:type="spellEnd"/>
      <w:r>
        <w:rPr>
          <w:sz w:val="20"/>
        </w:rPr>
        <w:t xml:space="preserve"> by the University for </w:t>
      </w:r>
      <w:proofErr w:type="spellStart"/>
      <w:r>
        <w:rPr>
          <w:sz w:val="20"/>
        </w:rPr>
        <w:t>students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commencing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study</w:t>
      </w:r>
      <w:proofErr w:type="spellEnd"/>
      <w:r>
        <w:rPr>
          <w:sz w:val="20"/>
        </w:rPr>
        <w:t xml:space="preserve"> in a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>.</w:t>
      </w:r>
    </w:p>
    <w:p w14:paraId="5557EF3F" w14:textId="77777777" w:rsidR="001C662C" w:rsidRDefault="00A85B61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left="116" w:right="1282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to be </w:t>
      </w:r>
      <w:proofErr w:type="spellStart"/>
      <w:r>
        <w:rPr>
          <w:sz w:val="20"/>
        </w:rPr>
        <w:t>paid</w:t>
      </w:r>
      <w:proofErr w:type="spellEnd"/>
      <w:r>
        <w:rPr>
          <w:sz w:val="20"/>
        </w:rPr>
        <w:t xml:space="preserve"> in a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 for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repeated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unsatisfactory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 in one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not be </w:t>
      </w:r>
      <w:proofErr w:type="spellStart"/>
      <w:r>
        <w:rPr>
          <w:sz w:val="20"/>
        </w:rPr>
        <w:t>higher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than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however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not </w:t>
      </w:r>
      <w:proofErr w:type="spellStart"/>
      <w:r>
        <w:rPr>
          <w:sz w:val="20"/>
        </w:rPr>
        <w:t>apply</w:t>
      </w:r>
      <w:proofErr w:type="spellEnd"/>
      <w:r>
        <w:rPr>
          <w:sz w:val="20"/>
        </w:rPr>
        <w:t xml:space="preserve"> to a sum of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payable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when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repeat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z w:val="20"/>
        </w:rPr>
        <w:t xml:space="preserve"> from </w:t>
      </w:r>
      <w:proofErr w:type="spellStart"/>
      <w:r>
        <w:rPr>
          <w:sz w:val="20"/>
        </w:rPr>
        <w:t>more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than</w:t>
      </w:r>
      <w:proofErr w:type="spellEnd"/>
      <w:r>
        <w:rPr>
          <w:sz w:val="20"/>
        </w:rPr>
        <w:t xml:space="preserve"> one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>.</w:t>
      </w:r>
    </w:p>
    <w:p w14:paraId="29821E51" w14:textId="77777777" w:rsidR="001C662C" w:rsidRDefault="00A85B61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left="116" w:right="1283" w:firstLine="0"/>
        <w:rPr>
          <w:sz w:val="20"/>
        </w:rPr>
      </w:pPr>
      <w:proofErr w:type="spellStart"/>
      <w:r>
        <w:rPr>
          <w:sz w:val="20"/>
        </w:rPr>
        <w:t>Cancellation</w:t>
      </w:r>
      <w:proofErr w:type="spellEnd"/>
      <w:r>
        <w:rPr>
          <w:sz w:val="20"/>
        </w:rPr>
        <w:t xml:space="preserve"> of the Agreement for the </w:t>
      </w:r>
      <w:proofErr w:type="spellStart"/>
      <w:r>
        <w:rPr>
          <w:sz w:val="20"/>
        </w:rPr>
        <w:t>provision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educational</w:t>
      </w:r>
      <w:proofErr w:type="spellEnd"/>
      <w:r>
        <w:rPr>
          <w:sz w:val="20"/>
        </w:rPr>
        <w:t xml:space="preserve"> services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 1,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1, </w:t>
      </w:r>
      <w:proofErr w:type="spellStart"/>
      <w:r>
        <w:rPr>
          <w:sz w:val="20"/>
        </w:rPr>
        <w:t>Subsections</w:t>
      </w:r>
      <w:proofErr w:type="spellEnd"/>
      <w:r>
        <w:rPr>
          <w:sz w:val="20"/>
        </w:rPr>
        <w:t xml:space="preserve"> 2) and 3) by 31 </w:t>
      </w:r>
      <w:proofErr w:type="spellStart"/>
      <w:r>
        <w:rPr>
          <w:sz w:val="20"/>
        </w:rPr>
        <w:t>October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classes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delivered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winter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by 31 March for </w:t>
      </w:r>
      <w:proofErr w:type="spellStart"/>
      <w:r>
        <w:rPr>
          <w:sz w:val="20"/>
        </w:rPr>
        <w:t>those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delivered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summer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of a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constitute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grounds</w:t>
      </w:r>
      <w:proofErr w:type="spellEnd"/>
      <w:r>
        <w:rPr>
          <w:sz w:val="20"/>
        </w:rPr>
        <w:t xml:space="preserve"> for no </w:t>
      </w:r>
      <w:proofErr w:type="spellStart"/>
      <w:r>
        <w:rPr>
          <w:sz w:val="20"/>
        </w:rPr>
        <w:t>charge</w:t>
      </w:r>
      <w:proofErr w:type="spellEnd"/>
      <w:r>
        <w:rPr>
          <w:sz w:val="20"/>
        </w:rPr>
        <w:t xml:space="preserve"> of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>.</w:t>
      </w:r>
    </w:p>
    <w:p w14:paraId="7FD1DD31" w14:textId="77777777" w:rsidR="001C662C" w:rsidRDefault="00A85B61">
      <w:pPr>
        <w:pStyle w:val="Akapitzlist"/>
        <w:numPr>
          <w:ilvl w:val="0"/>
          <w:numId w:val="3"/>
        </w:numPr>
        <w:tabs>
          <w:tab w:val="left" w:pos="479"/>
        </w:tabs>
        <w:spacing w:line="276" w:lineRule="auto"/>
        <w:ind w:left="116" w:right="1279" w:firstLine="0"/>
        <w:rPr>
          <w:sz w:val="20"/>
        </w:rPr>
      </w:pPr>
      <w:proofErr w:type="spellStart"/>
      <w:r>
        <w:rPr>
          <w:sz w:val="20"/>
        </w:rPr>
        <w:t>Should</w:t>
      </w:r>
      <w:proofErr w:type="spellEnd"/>
      <w:r>
        <w:rPr>
          <w:sz w:val="20"/>
        </w:rPr>
        <w:t xml:space="preserve"> the Student </w:t>
      </w:r>
      <w:proofErr w:type="spellStart"/>
      <w:r>
        <w:rPr>
          <w:sz w:val="20"/>
        </w:rPr>
        <w:t>submit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application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repeat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withdraw</w:t>
      </w:r>
      <w:proofErr w:type="spellEnd"/>
      <w:r>
        <w:rPr>
          <w:sz w:val="20"/>
        </w:rPr>
        <w:t xml:space="preserve"> from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study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after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4 of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, the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to be </w:t>
      </w:r>
      <w:proofErr w:type="spellStart"/>
      <w:r>
        <w:rPr>
          <w:sz w:val="20"/>
        </w:rPr>
        <w:t>paid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calculated</w:t>
      </w:r>
      <w:proofErr w:type="spellEnd"/>
      <w:r>
        <w:rPr>
          <w:sz w:val="20"/>
        </w:rPr>
        <w:t xml:space="preserve"> as a pro-rata </w:t>
      </w:r>
      <w:proofErr w:type="spellStart"/>
      <w:r>
        <w:rPr>
          <w:sz w:val="20"/>
        </w:rPr>
        <w:t>amount</w:t>
      </w:r>
      <w:proofErr w:type="spellEnd"/>
      <w:r>
        <w:rPr>
          <w:sz w:val="20"/>
        </w:rPr>
        <w:t xml:space="preserve"> for the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classes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provided</w:t>
      </w:r>
      <w:proofErr w:type="spellEnd"/>
      <w:r>
        <w:rPr>
          <w:sz w:val="20"/>
        </w:rPr>
        <w:t xml:space="preserve"> by the University by the </w:t>
      </w:r>
      <w:proofErr w:type="spellStart"/>
      <w:r>
        <w:rPr>
          <w:sz w:val="20"/>
        </w:rPr>
        <w:t>submission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withdrawal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.</w:t>
      </w:r>
    </w:p>
    <w:p w14:paraId="311FA3DA" w14:textId="77777777" w:rsidR="001C662C" w:rsidRDefault="00A85B61">
      <w:pPr>
        <w:pStyle w:val="Akapitzlist"/>
        <w:numPr>
          <w:ilvl w:val="0"/>
          <w:numId w:val="3"/>
        </w:numPr>
        <w:tabs>
          <w:tab w:val="left" w:pos="434"/>
        </w:tabs>
        <w:spacing w:line="276" w:lineRule="auto"/>
        <w:ind w:left="116" w:right="1281" w:firstLine="0"/>
        <w:rPr>
          <w:sz w:val="20"/>
        </w:rPr>
      </w:pPr>
      <w:r>
        <w:rPr>
          <w:sz w:val="20"/>
        </w:rPr>
        <w:t xml:space="preserve">In the event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the Student </w:t>
      </w:r>
      <w:proofErr w:type="spellStart"/>
      <w:r>
        <w:rPr>
          <w:sz w:val="20"/>
        </w:rPr>
        <w:t>returns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study</w:t>
      </w:r>
      <w:proofErr w:type="spellEnd"/>
      <w:r>
        <w:rPr>
          <w:sz w:val="20"/>
        </w:rPr>
        <w:t xml:space="preserve">, the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repeat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semesters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the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repeat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only</w:t>
      </w:r>
      <w:proofErr w:type="spellEnd"/>
      <w:r>
        <w:rPr>
          <w:sz w:val="20"/>
        </w:rPr>
        <w:t xml:space="preserve">, in </w:t>
      </w:r>
      <w:proofErr w:type="spellStart"/>
      <w:r>
        <w:rPr>
          <w:sz w:val="20"/>
        </w:rPr>
        <w:t>accordance</w:t>
      </w:r>
      <w:proofErr w:type="spellEnd"/>
      <w:r>
        <w:rPr>
          <w:sz w:val="20"/>
        </w:rPr>
        <w:t xml:space="preserve"> with the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concerning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repeat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courses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unsatisfactory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progress</w:t>
      </w:r>
      <w:proofErr w:type="spellEnd"/>
      <w:r>
        <w:rPr>
          <w:sz w:val="20"/>
        </w:rPr>
        <w:t xml:space="preserve">. The </w:t>
      </w:r>
      <w:proofErr w:type="spellStart"/>
      <w:r>
        <w:rPr>
          <w:sz w:val="20"/>
        </w:rPr>
        <w:t>repeat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 the Student </w:t>
      </w:r>
      <w:proofErr w:type="spellStart"/>
      <w:r>
        <w:rPr>
          <w:sz w:val="20"/>
        </w:rPr>
        <w:t>enrolled</w:t>
      </w:r>
      <w:proofErr w:type="spellEnd"/>
      <w:r>
        <w:rPr>
          <w:sz w:val="20"/>
        </w:rPr>
        <w:t xml:space="preserve">  in </w:t>
      </w:r>
      <w:proofErr w:type="spellStart"/>
      <w:r>
        <w:rPr>
          <w:sz w:val="20"/>
        </w:rPr>
        <w:t>prior</w:t>
      </w:r>
      <w:proofErr w:type="spellEnd"/>
      <w:r>
        <w:rPr>
          <w:sz w:val="20"/>
        </w:rPr>
        <w:t xml:space="preserve"> to 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removal</w:t>
      </w:r>
      <w:proofErr w:type="spellEnd"/>
      <w:r>
        <w:rPr>
          <w:sz w:val="20"/>
        </w:rPr>
        <w:t xml:space="preserve">  from  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register of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students</w:t>
      </w:r>
      <w:proofErr w:type="spellEnd"/>
      <w:r>
        <w:rPr>
          <w:sz w:val="20"/>
        </w:rPr>
        <w:t>.</w:t>
      </w:r>
    </w:p>
    <w:p w14:paraId="25DDB033" w14:textId="77777777" w:rsidR="001C662C" w:rsidRDefault="00A85B61">
      <w:pPr>
        <w:pStyle w:val="Nagwek1"/>
        <w:spacing w:before="5"/>
        <w:ind w:left="3172"/>
        <w:jc w:val="both"/>
      </w:pPr>
      <w:proofErr w:type="spellStart"/>
      <w:r>
        <w:t>Article</w:t>
      </w:r>
      <w:proofErr w:type="spellEnd"/>
      <w:r>
        <w:t xml:space="preserve"> 5. [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]</w:t>
      </w:r>
    </w:p>
    <w:p w14:paraId="44BD4B60" w14:textId="77777777" w:rsidR="001C662C" w:rsidRDefault="00A85B61">
      <w:pPr>
        <w:pStyle w:val="Akapitzlist"/>
        <w:numPr>
          <w:ilvl w:val="0"/>
          <w:numId w:val="2"/>
        </w:numPr>
        <w:tabs>
          <w:tab w:val="left" w:pos="544"/>
        </w:tabs>
        <w:spacing w:before="29" w:line="276" w:lineRule="auto"/>
        <w:ind w:right="1284" w:firstLine="0"/>
        <w:rPr>
          <w:sz w:val="20"/>
        </w:rPr>
      </w:pP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following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Student’s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completion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the Kielce University of Technology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terminated</w:t>
      </w:r>
      <w:proofErr w:type="spellEnd"/>
      <w:r>
        <w:rPr>
          <w:sz w:val="20"/>
        </w:rPr>
        <w:t xml:space="preserve"> upon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removal</w:t>
      </w:r>
      <w:proofErr w:type="spellEnd"/>
      <w:r>
        <w:rPr>
          <w:sz w:val="20"/>
        </w:rPr>
        <w:t xml:space="preserve"> from 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register of </w:t>
      </w:r>
      <w:proofErr w:type="spellStart"/>
      <w:r>
        <w:rPr>
          <w:sz w:val="20"/>
        </w:rPr>
        <w:t>students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reasons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Academic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>.</w:t>
      </w:r>
    </w:p>
    <w:p w14:paraId="2D017A38" w14:textId="77777777" w:rsidR="001C662C" w:rsidRDefault="00A85B61">
      <w:pPr>
        <w:pStyle w:val="Akapitzlist"/>
        <w:numPr>
          <w:ilvl w:val="0"/>
          <w:numId w:val="2"/>
        </w:numPr>
        <w:tabs>
          <w:tab w:val="left" w:pos="400"/>
        </w:tabs>
        <w:spacing w:before="1" w:line="276" w:lineRule="auto"/>
        <w:ind w:right="1278" w:firstLine="0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termination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 for </w:t>
      </w:r>
      <w:proofErr w:type="spellStart"/>
      <w:r>
        <w:rPr>
          <w:sz w:val="20"/>
        </w:rPr>
        <w:t>reasons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1 of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not </w:t>
      </w:r>
      <w:proofErr w:type="spellStart"/>
      <w:r>
        <w:rPr>
          <w:sz w:val="20"/>
        </w:rPr>
        <w:t>exempt</w:t>
      </w:r>
      <w:proofErr w:type="spellEnd"/>
      <w:r>
        <w:rPr>
          <w:sz w:val="20"/>
        </w:rPr>
        <w:t xml:space="preserve"> the Student from the </w:t>
      </w:r>
      <w:proofErr w:type="spellStart"/>
      <w:r>
        <w:rPr>
          <w:sz w:val="20"/>
        </w:rPr>
        <w:t>obligation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pay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required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calculated</w:t>
      </w:r>
      <w:proofErr w:type="spellEnd"/>
      <w:r>
        <w:rPr>
          <w:sz w:val="20"/>
        </w:rPr>
        <w:t xml:space="preserve"> as a pro-rata </w:t>
      </w:r>
      <w:proofErr w:type="spellStart"/>
      <w:r>
        <w:rPr>
          <w:sz w:val="20"/>
        </w:rPr>
        <w:t>amount</w:t>
      </w:r>
      <w:proofErr w:type="spellEnd"/>
      <w:r>
        <w:rPr>
          <w:sz w:val="20"/>
        </w:rPr>
        <w:t xml:space="preserve"> for the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classes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within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scope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educational</w:t>
      </w:r>
      <w:proofErr w:type="spellEnd"/>
      <w:r>
        <w:rPr>
          <w:sz w:val="20"/>
        </w:rPr>
        <w:t xml:space="preserve"> services </w:t>
      </w:r>
      <w:proofErr w:type="spellStart"/>
      <w:r>
        <w:rPr>
          <w:sz w:val="20"/>
        </w:rPr>
        <w:t>under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 </w:t>
      </w:r>
      <w:proofErr w:type="spellStart"/>
      <w:r>
        <w:rPr>
          <w:sz w:val="20"/>
        </w:rPr>
        <w:t>prior</w:t>
      </w:r>
      <w:proofErr w:type="spellEnd"/>
      <w:r>
        <w:rPr>
          <w:sz w:val="20"/>
        </w:rPr>
        <w:t xml:space="preserve"> to the </w:t>
      </w:r>
      <w:proofErr w:type="spellStart"/>
      <w:r>
        <w:rPr>
          <w:sz w:val="20"/>
        </w:rPr>
        <w:t>termination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.</w:t>
      </w:r>
    </w:p>
    <w:p w14:paraId="2CBA6FBE" w14:textId="77777777" w:rsidR="001C662C" w:rsidRDefault="00A85B61">
      <w:pPr>
        <w:pStyle w:val="Akapitzlist"/>
        <w:numPr>
          <w:ilvl w:val="0"/>
          <w:numId w:val="2"/>
        </w:numPr>
        <w:tabs>
          <w:tab w:val="left" w:pos="544"/>
        </w:tabs>
        <w:spacing w:line="276" w:lineRule="auto"/>
        <w:ind w:right="1280" w:firstLine="0"/>
        <w:rPr>
          <w:sz w:val="20"/>
        </w:rPr>
      </w:pPr>
      <w:proofErr w:type="spellStart"/>
      <w:r>
        <w:rPr>
          <w:sz w:val="20"/>
        </w:rPr>
        <w:t>Should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 be </w:t>
      </w:r>
      <w:proofErr w:type="spellStart"/>
      <w:r>
        <w:rPr>
          <w:sz w:val="20"/>
        </w:rPr>
        <w:t>terminated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during</w:t>
      </w:r>
      <w:proofErr w:type="spellEnd"/>
      <w:r>
        <w:rPr>
          <w:sz w:val="20"/>
        </w:rPr>
        <w:t xml:space="preserve"> a 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,  the 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 for the </w:t>
      </w:r>
      <w:proofErr w:type="spellStart"/>
      <w:r>
        <w:rPr>
          <w:sz w:val="20"/>
        </w:rPr>
        <w:t>educational</w:t>
      </w:r>
      <w:proofErr w:type="spellEnd"/>
      <w:r>
        <w:rPr>
          <w:sz w:val="20"/>
        </w:rPr>
        <w:t xml:space="preserve">  services </w:t>
      </w:r>
      <w:proofErr w:type="spellStart"/>
      <w:r>
        <w:rPr>
          <w:sz w:val="20"/>
        </w:rPr>
        <w:t>provided</w:t>
      </w:r>
      <w:proofErr w:type="spellEnd"/>
      <w:r>
        <w:rPr>
          <w:sz w:val="20"/>
        </w:rPr>
        <w:t xml:space="preserve">   by the University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returned</w:t>
      </w:r>
      <w:proofErr w:type="spellEnd"/>
      <w:r>
        <w:rPr>
          <w:sz w:val="20"/>
        </w:rPr>
        <w:t xml:space="preserve"> to the Student on </w:t>
      </w:r>
      <w:proofErr w:type="spellStart"/>
      <w:r>
        <w:rPr>
          <w:sz w:val="20"/>
        </w:rPr>
        <w:t>request</w:t>
      </w:r>
      <w:proofErr w:type="spellEnd"/>
      <w:r>
        <w:rPr>
          <w:sz w:val="20"/>
        </w:rPr>
        <w:t xml:space="preserve"> less the pro-rata </w:t>
      </w:r>
      <w:proofErr w:type="spellStart"/>
      <w:r>
        <w:rPr>
          <w:sz w:val="20"/>
        </w:rPr>
        <w:t>amount</w:t>
      </w:r>
      <w:proofErr w:type="spellEnd"/>
      <w:r>
        <w:rPr>
          <w:sz w:val="20"/>
        </w:rPr>
        <w:t xml:space="preserve"> for the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full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weeks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left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semester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case</w:t>
      </w:r>
      <w:proofErr w:type="spellEnd"/>
      <w:r>
        <w:rPr>
          <w:sz w:val="20"/>
        </w:rPr>
        <w:t xml:space="preserve"> of a </w:t>
      </w:r>
      <w:proofErr w:type="spellStart"/>
      <w:r>
        <w:rPr>
          <w:sz w:val="20"/>
        </w:rPr>
        <w:t>full-time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</w:t>
      </w:r>
      <w:proofErr w:type="spellEnd"/>
      <w:r>
        <w:rPr>
          <w:sz w:val="20"/>
        </w:rPr>
        <w:t xml:space="preserve"> for the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sessions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left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semester</w:t>
      </w:r>
      <w:proofErr w:type="spellEnd"/>
    </w:p>
    <w:p w14:paraId="075D84BF" w14:textId="77777777" w:rsidR="001C662C" w:rsidRDefault="00A85B61">
      <w:pPr>
        <w:pStyle w:val="Tekstpodstawowy"/>
        <w:jc w:val="both"/>
      </w:pPr>
      <w:r>
        <w:t xml:space="preserve">in the </w:t>
      </w:r>
      <w:proofErr w:type="spellStart"/>
      <w:r>
        <w:t>case</w:t>
      </w:r>
      <w:proofErr w:type="spellEnd"/>
      <w:r>
        <w:t xml:space="preserve"> of a part-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p w14:paraId="29BA5A1F" w14:textId="77777777" w:rsidR="001C662C" w:rsidRDefault="00A85B61">
      <w:pPr>
        <w:pStyle w:val="Nagwek1"/>
        <w:spacing w:before="39"/>
        <w:ind w:left="3429"/>
        <w:jc w:val="both"/>
      </w:pPr>
      <w:proofErr w:type="spellStart"/>
      <w:r>
        <w:t>Article</w:t>
      </w:r>
      <w:proofErr w:type="spellEnd"/>
      <w:r>
        <w:t xml:space="preserve"> 6. [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]</w:t>
      </w:r>
    </w:p>
    <w:p w14:paraId="6D201CB8" w14:textId="77777777" w:rsidR="001C662C" w:rsidRDefault="00A85B61">
      <w:pPr>
        <w:pStyle w:val="Akapitzlist"/>
        <w:numPr>
          <w:ilvl w:val="0"/>
          <w:numId w:val="1"/>
        </w:numPr>
        <w:tabs>
          <w:tab w:val="left" w:pos="544"/>
        </w:tabs>
        <w:spacing w:before="29" w:line="276" w:lineRule="auto"/>
        <w:ind w:right="1284" w:firstLine="0"/>
        <w:rPr>
          <w:sz w:val="20"/>
        </w:rPr>
      </w:pPr>
      <w:proofErr w:type="spellStart"/>
      <w:r>
        <w:rPr>
          <w:sz w:val="20"/>
        </w:rPr>
        <w:t>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matter</w:t>
      </w:r>
      <w:proofErr w:type="spellEnd"/>
      <w:r>
        <w:rPr>
          <w:sz w:val="20"/>
        </w:rPr>
        <w:t xml:space="preserve"> not </w:t>
      </w:r>
      <w:proofErr w:type="spellStart"/>
      <w:r>
        <w:rPr>
          <w:sz w:val="20"/>
        </w:rPr>
        <w:t>covered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dealt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under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relevant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provisions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Civil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Code</w:t>
      </w:r>
      <w:proofErr w:type="spellEnd"/>
      <w:r>
        <w:rPr>
          <w:sz w:val="20"/>
        </w:rPr>
        <w:t xml:space="preserve"> of Poland,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programmes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study</w:t>
      </w:r>
      <w:proofErr w:type="spellEnd"/>
      <w:r>
        <w:rPr>
          <w:sz w:val="20"/>
        </w:rPr>
        <w:t xml:space="preserve"> and the </w:t>
      </w:r>
      <w:proofErr w:type="spellStart"/>
      <w:r>
        <w:rPr>
          <w:sz w:val="20"/>
        </w:rPr>
        <w:t>functioning</w:t>
      </w:r>
      <w:proofErr w:type="spellEnd"/>
      <w:r>
        <w:rPr>
          <w:sz w:val="20"/>
        </w:rPr>
        <w:t xml:space="preserve"> of the University, and the </w:t>
      </w:r>
      <w:proofErr w:type="spellStart"/>
      <w:r>
        <w:rPr>
          <w:sz w:val="20"/>
        </w:rPr>
        <w:t>regulations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specified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Article</w:t>
      </w:r>
      <w:proofErr w:type="spellEnd"/>
      <w:r>
        <w:rPr>
          <w:sz w:val="20"/>
        </w:rPr>
        <w:t xml:space="preserve"> 1 </w:t>
      </w:r>
      <w:proofErr w:type="spellStart"/>
      <w:r>
        <w:rPr>
          <w:sz w:val="20"/>
        </w:rPr>
        <w:t>Section</w:t>
      </w:r>
      <w:proofErr w:type="spellEnd"/>
      <w:r>
        <w:rPr>
          <w:sz w:val="20"/>
        </w:rPr>
        <w:t xml:space="preserve"> 3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hereof</w:t>
      </w:r>
      <w:proofErr w:type="spellEnd"/>
      <w:r>
        <w:rPr>
          <w:sz w:val="20"/>
        </w:rPr>
        <w:t>.</w:t>
      </w:r>
    </w:p>
    <w:p w14:paraId="03FAA74C" w14:textId="77777777" w:rsidR="001C662C" w:rsidRDefault="00A85B61">
      <w:pPr>
        <w:pStyle w:val="Akapitzlist"/>
        <w:numPr>
          <w:ilvl w:val="0"/>
          <w:numId w:val="1"/>
        </w:numPr>
        <w:tabs>
          <w:tab w:val="left" w:pos="544"/>
        </w:tabs>
        <w:spacing w:before="1" w:line="276" w:lineRule="auto"/>
        <w:ind w:right="1280" w:firstLine="0"/>
        <w:rPr>
          <w:sz w:val="20"/>
        </w:rPr>
      </w:pPr>
      <w:proofErr w:type="spellStart"/>
      <w:r>
        <w:rPr>
          <w:sz w:val="20"/>
        </w:rPr>
        <w:t>Should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delay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for the </w:t>
      </w:r>
      <w:proofErr w:type="spellStart"/>
      <w:r>
        <w:rPr>
          <w:sz w:val="20"/>
        </w:rPr>
        <w:t>educational</w:t>
      </w:r>
      <w:proofErr w:type="spellEnd"/>
      <w:r>
        <w:rPr>
          <w:sz w:val="20"/>
        </w:rPr>
        <w:t xml:space="preserve"> services, the University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action</w:t>
      </w:r>
      <w:proofErr w:type="spellEnd"/>
      <w:r>
        <w:rPr>
          <w:sz w:val="20"/>
        </w:rPr>
        <w:t xml:space="preserve">       to </w:t>
      </w:r>
      <w:proofErr w:type="spellStart"/>
      <w:r>
        <w:rPr>
          <w:sz w:val="20"/>
        </w:rPr>
        <w:t>recover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outstanding</w:t>
      </w:r>
      <w:proofErr w:type="spellEnd"/>
      <w:r>
        <w:rPr>
          <w:sz w:val="20"/>
        </w:rPr>
        <w:t>.</w:t>
      </w:r>
    </w:p>
    <w:p w14:paraId="41F0CA2D" w14:textId="77777777" w:rsidR="001C662C" w:rsidRDefault="00A85B61">
      <w:pPr>
        <w:pStyle w:val="Akapitzlist"/>
        <w:numPr>
          <w:ilvl w:val="0"/>
          <w:numId w:val="1"/>
        </w:numPr>
        <w:tabs>
          <w:tab w:val="left" w:pos="544"/>
        </w:tabs>
        <w:spacing w:line="229" w:lineRule="exact"/>
        <w:ind w:left="543"/>
        <w:rPr>
          <w:sz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fees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paid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into</w:t>
      </w:r>
      <w:proofErr w:type="spellEnd"/>
      <w:r>
        <w:rPr>
          <w:sz w:val="20"/>
        </w:rPr>
        <w:t xml:space="preserve"> a bank </w:t>
      </w:r>
      <w:proofErr w:type="spellStart"/>
      <w:r>
        <w:rPr>
          <w:sz w:val="20"/>
        </w:rPr>
        <w:t>account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indicated</w:t>
      </w:r>
      <w:proofErr w:type="spellEnd"/>
      <w:r>
        <w:rPr>
          <w:sz w:val="20"/>
        </w:rPr>
        <w:t xml:space="preserve"> to the Student by the</w:t>
      </w:r>
      <w:r>
        <w:rPr>
          <w:spacing w:val="-10"/>
          <w:sz w:val="20"/>
        </w:rPr>
        <w:t xml:space="preserve"> </w:t>
      </w:r>
      <w:r>
        <w:rPr>
          <w:sz w:val="20"/>
        </w:rPr>
        <w:t>University.</w:t>
      </w:r>
    </w:p>
    <w:p w14:paraId="4D8909B2" w14:textId="77777777" w:rsidR="001C662C" w:rsidRDefault="00A85B6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34" w:line="278" w:lineRule="auto"/>
        <w:ind w:right="1283" w:firstLine="0"/>
        <w:rPr>
          <w:sz w:val="20"/>
        </w:rPr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not </w:t>
      </w:r>
      <w:proofErr w:type="spellStart"/>
      <w:r>
        <w:rPr>
          <w:sz w:val="20"/>
        </w:rPr>
        <w:t>paid</w:t>
      </w:r>
      <w:proofErr w:type="spellEnd"/>
      <w:r>
        <w:rPr>
          <w:sz w:val="20"/>
        </w:rPr>
        <w:t xml:space="preserve"> by the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statutory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late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charged</w:t>
      </w:r>
      <w:proofErr w:type="spellEnd"/>
      <w:r>
        <w:rPr>
          <w:sz w:val="20"/>
        </w:rPr>
        <w:t xml:space="preserve">. The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which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fee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needs</w:t>
      </w:r>
      <w:proofErr w:type="spellEnd"/>
      <w:r>
        <w:rPr>
          <w:sz w:val="20"/>
        </w:rPr>
        <w:t xml:space="preserve"> to be </w:t>
      </w:r>
      <w:proofErr w:type="spellStart"/>
      <w:r>
        <w:rPr>
          <w:sz w:val="20"/>
        </w:rPr>
        <w:t>paid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into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University’s</w:t>
      </w:r>
      <w:proofErr w:type="spellEnd"/>
      <w:r>
        <w:rPr>
          <w:sz w:val="20"/>
        </w:rPr>
        <w:t xml:space="preserve"> bank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account</w:t>
      </w:r>
      <w:proofErr w:type="spellEnd"/>
      <w:r>
        <w:rPr>
          <w:sz w:val="20"/>
        </w:rPr>
        <w:t>.</w:t>
      </w:r>
    </w:p>
    <w:p w14:paraId="1D45DA57" w14:textId="77777777" w:rsidR="001C662C" w:rsidRDefault="00A85B6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76" w:lineRule="auto"/>
        <w:ind w:right="1286" w:firstLine="0"/>
        <w:rPr>
          <w:sz w:val="20"/>
        </w:rPr>
      </w:pPr>
      <w:proofErr w:type="spellStart"/>
      <w:r>
        <w:rPr>
          <w:sz w:val="20"/>
        </w:rPr>
        <w:t>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dispute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arise</w:t>
      </w:r>
      <w:proofErr w:type="spellEnd"/>
      <w:r>
        <w:rPr>
          <w:sz w:val="20"/>
        </w:rPr>
        <w:t xml:space="preserve"> out of and in </w:t>
      </w:r>
      <w:proofErr w:type="spellStart"/>
      <w:r>
        <w:rPr>
          <w:sz w:val="20"/>
        </w:rPr>
        <w:t>connection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 </w:t>
      </w:r>
      <w:proofErr w:type="spellStart"/>
      <w:r>
        <w:rPr>
          <w:sz w:val="20"/>
        </w:rPr>
        <w:t>shall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settled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appropriate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court</w:t>
      </w:r>
      <w:proofErr w:type="spellEnd"/>
      <w:r>
        <w:rPr>
          <w:sz w:val="20"/>
        </w:rPr>
        <w:t xml:space="preserve"> of law in</w:t>
      </w:r>
      <w:r>
        <w:rPr>
          <w:spacing w:val="-8"/>
          <w:sz w:val="20"/>
        </w:rPr>
        <w:t xml:space="preserve"> </w:t>
      </w:r>
      <w:r>
        <w:rPr>
          <w:sz w:val="20"/>
        </w:rPr>
        <w:t>Poland.</w:t>
      </w:r>
    </w:p>
    <w:p w14:paraId="1BD60BEE" w14:textId="77777777" w:rsidR="001C662C" w:rsidRDefault="00A85B6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229" w:lineRule="exact"/>
        <w:ind w:left="543"/>
        <w:rPr>
          <w:sz w:val="20"/>
        </w:rPr>
      </w:pP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Agreement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executed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two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counterparts</w:t>
      </w:r>
      <w:proofErr w:type="spellEnd"/>
      <w:r>
        <w:rPr>
          <w:sz w:val="20"/>
        </w:rPr>
        <w:t xml:space="preserve">, one for </w:t>
      </w:r>
      <w:proofErr w:type="spellStart"/>
      <w:r>
        <w:rPr>
          <w:sz w:val="20"/>
        </w:rPr>
        <w:t>each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Party.</w:t>
      </w:r>
    </w:p>
    <w:p w14:paraId="7D947882" w14:textId="77777777" w:rsidR="001C662C" w:rsidRDefault="001C662C">
      <w:pPr>
        <w:pStyle w:val="Tekstpodstawowy"/>
        <w:spacing w:before="11"/>
        <w:ind w:left="0"/>
        <w:rPr>
          <w:sz w:val="13"/>
        </w:rPr>
      </w:pPr>
    </w:p>
    <w:tbl>
      <w:tblPr>
        <w:tblStyle w:val="TableNormal"/>
        <w:tblW w:w="0" w:type="auto"/>
        <w:tblInd w:w="1783" w:type="dxa"/>
        <w:tblLayout w:type="fixed"/>
        <w:tblLook w:val="01E0" w:firstRow="1" w:lastRow="1" w:firstColumn="1" w:lastColumn="1" w:noHBand="0" w:noVBand="0"/>
      </w:tblPr>
      <w:tblGrid>
        <w:gridCol w:w="2563"/>
        <w:gridCol w:w="4946"/>
      </w:tblGrid>
      <w:tr w:rsidR="001C662C" w14:paraId="4A3796A6" w14:textId="77777777">
        <w:trPr>
          <w:trHeight w:val="372"/>
        </w:trPr>
        <w:tc>
          <w:tcPr>
            <w:tcW w:w="2563" w:type="dxa"/>
          </w:tcPr>
          <w:p w14:paraId="43E00544" w14:textId="77777777" w:rsidR="001C662C" w:rsidRDefault="00A85B61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4946" w:type="dxa"/>
          </w:tcPr>
          <w:p w14:paraId="0436ED3B" w14:textId="77777777" w:rsidR="001C662C" w:rsidRDefault="00A85B61">
            <w:pPr>
              <w:pStyle w:val="TableParagraph"/>
              <w:ind w:left="1698"/>
              <w:rPr>
                <w:b/>
                <w:sz w:val="20"/>
              </w:rPr>
            </w:pPr>
            <w:r>
              <w:rPr>
                <w:b/>
                <w:sz w:val="20"/>
              </w:rPr>
              <w:t>Kielce University of Technology</w:t>
            </w:r>
          </w:p>
        </w:tc>
      </w:tr>
      <w:tr w:rsidR="001C662C" w14:paraId="7E990342" w14:textId="77777777">
        <w:trPr>
          <w:trHeight w:val="329"/>
        </w:trPr>
        <w:tc>
          <w:tcPr>
            <w:tcW w:w="2563" w:type="dxa"/>
          </w:tcPr>
          <w:p w14:paraId="519B2A35" w14:textId="77777777" w:rsidR="001C662C" w:rsidRDefault="001C662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946" w:type="dxa"/>
          </w:tcPr>
          <w:p w14:paraId="48AF0D2B" w14:textId="77777777" w:rsidR="001C662C" w:rsidRDefault="00A85B61">
            <w:pPr>
              <w:pStyle w:val="TableParagraph"/>
              <w:spacing w:before="145" w:line="164" w:lineRule="exact"/>
              <w:ind w:right="198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Page</w:t>
            </w:r>
            <w:proofErr w:type="spellEnd"/>
            <w:r>
              <w:rPr>
                <w:sz w:val="16"/>
              </w:rPr>
              <w:t xml:space="preserve"> 2 of 2</w:t>
            </w:r>
          </w:p>
        </w:tc>
      </w:tr>
    </w:tbl>
    <w:p w14:paraId="4F1EF69C" w14:textId="77777777" w:rsidR="00A85B61" w:rsidRDefault="00A85B61"/>
    <w:sectPr w:rsidR="00A85B61">
      <w:pgSz w:w="11910" w:h="16840"/>
      <w:pgMar w:top="900" w:right="1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45F"/>
    <w:multiLevelType w:val="hybridMultilevel"/>
    <w:tmpl w:val="B11E40BE"/>
    <w:lvl w:ilvl="0" w:tplc="4670AA90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EC448D2C">
      <w:numFmt w:val="bullet"/>
      <w:lvlText w:val="•"/>
      <w:lvlJc w:val="left"/>
      <w:pPr>
        <w:ind w:left="1154" w:hanging="284"/>
      </w:pPr>
      <w:rPr>
        <w:rFonts w:hint="default"/>
        <w:lang w:val="pl-PL" w:eastAsia="en-US" w:bidi="ar-SA"/>
      </w:rPr>
    </w:lvl>
    <w:lvl w:ilvl="2" w:tplc="78E432A0">
      <w:numFmt w:val="bullet"/>
      <w:lvlText w:val="•"/>
      <w:lvlJc w:val="left"/>
      <w:pPr>
        <w:ind w:left="2189" w:hanging="284"/>
      </w:pPr>
      <w:rPr>
        <w:rFonts w:hint="default"/>
        <w:lang w:val="pl-PL" w:eastAsia="en-US" w:bidi="ar-SA"/>
      </w:rPr>
    </w:lvl>
    <w:lvl w:ilvl="3" w:tplc="93140E2C">
      <w:numFmt w:val="bullet"/>
      <w:lvlText w:val="•"/>
      <w:lvlJc w:val="left"/>
      <w:pPr>
        <w:ind w:left="3223" w:hanging="284"/>
      </w:pPr>
      <w:rPr>
        <w:rFonts w:hint="default"/>
        <w:lang w:val="pl-PL" w:eastAsia="en-US" w:bidi="ar-SA"/>
      </w:rPr>
    </w:lvl>
    <w:lvl w:ilvl="4" w:tplc="1C761C28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B366E618">
      <w:numFmt w:val="bullet"/>
      <w:lvlText w:val="•"/>
      <w:lvlJc w:val="left"/>
      <w:pPr>
        <w:ind w:left="5293" w:hanging="284"/>
      </w:pPr>
      <w:rPr>
        <w:rFonts w:hint="default"/>
        <w:lang w:val="pl-PL" w:eastAsia="en-US" w:bidi="ar-SA"/>
      </w:rPr>
    </w:lvl>
    <w:lvl w:ilvl="6" w:tplc="D0AC0BD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3CC14B2">
      <w:numFmt w:val="bullet"/>
      <w:lvlText w:val="•"/>
      <w:lvlJc w:val="left"/>
      <w:pPr>
        <w:ind w:left="7362" w:hanging="284"/>
      </w:pPr>
      <w:rPr>
        <w:rFonts w:hint="default"/>
        <w:lang w:val="pl-PL" w:eastAsia="en-US" w:bidi="ar-SA"/>
      </w:rPr>
    </w:lvl>
    <w:lvl w:ilvl="8" w:tplc="2F4E51E6">
      <w:numFmt w:val="bullet"/>
      <w:lvlText w:val="•"/>
      <w:lvlJc w:val="left"/>
      <w:pPr>
        <w:ind w:left="839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31874E9C"/>
    <w:multiLevelType w:val="hybridMultilevel"/>
    <w:tmpl w:val="D3F61544"/>
    <w:lvl w:ilvl="0" w:tplc="55A02BAA">
      <w:start w:val="1"/>
      <w:numFmt w:val="decimal"/>
      <w:lvlText w:val="%1)"/>
      <w:lvlJc w:val="left"/>
      <w:pPr>
        <w:ind w:left="33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BDCBF30">
      <w:numFmt w:val="bullet"/>
      <w:lvlText w:val="•"/>
      <w:lvlJc w:val="left"/>
      <w:pPr>
        <w:ind w:left="1352" w:hanging="218"/>
      </w:pPr>
      <w:rPr>
        <w:rFonts w:hint="default"/>
        <w:lang w:val="pl-PL" w:eastAsia="en-US" w:bidi="ar-SA"/>
      </w:rPr>
    </w:lvl>
    <w:lvl w:ilvl="2" w:tplc="1E20236C">
      <w:numFmt w:val="bullet"/>
      <w:lvlText w:val="•"/>
      <w:lvlJc w:val="left"/>
      <w:pPr>
        <w:ind w:left="2365" w:hanging="218"/>
      </w:pPr>
      <w:rPr>
        <w:rFonts w:hint="default"/>
        <w:lang w:val="pl-PL" w:eastAsia="en-US" w:bidi="ar-SA"/>
      </w:rPr>
    </w:lvl>
    <w:lvl w:ilvl="3" w:tplc="66D44ADA">
      <w:numFmt w:val="bullet"/>
      <w:lvlText w:val="•"/>
      <w:lvlJc w:val="left"/>
      <w:pPr>
        <w:ind w:left="3377" w:hanging="218"/>
      </w:pPr>
      <w:rPr>
        <w:rFonts w:hint="default"/>
        <w:lang w:val="pl-PL" w:eastAsia="en-US" w:bidi="ar-SA"/>
      </w:rPr>
    </w:lvl>
    <w:lvl w:ilvl="4" w:tplc="F4AE384A">
      <w:numFmt w:val="bullet"/>
      <w:lvlText w:val="•"/>
      <w:lvlJc w:val="left"/>
      <w:pPr>
        <w:ind w:left="4390" w:hanging="218"/>
      </w:pPr>
      <w:rPr>
        <w:rFonts w:hint="default"/>
        <w:lang w:val="pl-PL" w:eastAsia="en-US" w:bidi="ar-SA"/>
      </w:rPr>
    </w:lvl>
    <w:lvl w:ilvl="5" w:tplc="CE02AA64">
      <w:numFmt w:val="bullet"/>
      <w:lvlText w:val="•"/>
      <w:lvlJc w:val="left"/>
      <w:pPr>
        <w:ind w:left="5403" w:hanging="218"/>
      </w:pPr>
      <w:rPr>
        <w:rFonts w:hint="default"/>
        <w:lang w:val="pl-PL" w:eastAsia="en-US" w:bidi="ar-SA"/>
      </w:rPr>
    </w:lvl>
    <w:lvl w:ilvl="6" w:tplc="33D84EFC">
      <w:numFmt w:val="bullet"/>
      <w:lvlText w:val="•"/>
      <w:lvlJc w:val="left"/>
      <w:pPr>
        <w:ind w:left="6415" w:hanging="218"/>
      </w:pPr>
      <w:rPr>
        <w:rFonts w:hint="default"/>
        <w:lang w:val="pl-PL" w:eastAsia="en-US" w:bidi="ar-SA"/>
      </w:rPr>
    </w:lvl>
    <w:lvl w:ilvl="7" w:tplc="7A0448A6">
      <w:numFmt w:val="bullet"/>
      <w:lvlText w:val="•"/>
      <w:lvlJc w:val="left"/>
      <w:pPr>
        <w:ind w:left="7428" w:hanging="218"/>
      </w:pPr>
      <w:rPr>
        <w:rFonts w:hint="default"/>
        <w:lang w:val="pl-PL" w:eastAsia="en-US" w:bidi="ar-SA"/>
      </w:rPr>
    </w:lvl>
    <w:lvl w:ilvl="8" w:tplc="5DEC7B64">
      <w:numFmt w:val="bullet"/>
      <w:lvlText w:val="•"/>
      <w:lvlJc w:val="left"/>
      <w:pPr>
        <w:ind w:left="8441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322C0BCA"/>
    <w:multiLevelType w:val="hybridMultilevel"/>
    <w:tmpl w:val="C896A1F2"/>
    <w:lvl w:ilvl="0" w:tplc="6638CE20">
      <w:start w:val="1"/>
      <w:numFmt w:val="decimal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D3691E8">
      <w:numFmt w:val="bullet"/>
      <w:lvlText w:val="•"/>
      <w:lvlJc w:val="left"/>
      <w:pPr>
        <w:ind w:left="1406" w:hanging="284"/>
      </w:pPr>
      <w:rPr>
        <w:rFonts w:hint="default"/>
        <w:lang w:val="pl-PL" w:eastAsia="en-US" w:bidi="ar-SA"/>
      </w:rPr>
    </w:lvl>
    <w:lvl w:ilvl="2" w:tplc="1664759E">
      <w:numFmt w:val="bullet"/>
      <w:lvlText w:val="•"/>
      <w:lvlJc w:val="left"/>
      <w:pPr>
        <w:ind w:left="2413" w:hanging="284"/>
      </w:pPr>
      <w:rPr>
        <w:rFonts w:hint="default"/>
        <w:lang w:val="pl-PL" w:eastAsia="en-US" w:bidi="ar-SA"/>
      </w:rPr>
    </w:lvl>
    <w:lvl w:ilvl="3" w:tplc="C576C3FE">
      <w:numFmt w:val="bullet"/>
      <w:lvlText w:val="•"/>
      <w:lvlJc w:val="left"/>
      <w:pPr>
        <w:ind w:left="3419" w:hanging="284"/>
      </w:pPr>
      <w:rPr>
        <w:rFonts w:hint="default"/>
        <w:lang w:val="pl-PL" w:eastAsia="en-US" w:bidi="ar-SA"/>
      </w:rPr>
    </w:lvl>
    <w:lvl w:ilvl="4" w:tplc="75F6D60A">
      <w:numFmt w:val="bullet"/>
      <w:lvlText w:val="•"/>
      <w:lvlJc w:val="left"/>
      <w:pPr>
        <w:ind w:left="4426" w:hanging="284"/>
      </w:pPr>
      <w:rPr>
        <w:rFonts w:hint="default"/>
        <w:lang w:val="pl-PL" w:eastAsia="en-US" w:bidi="ar-SA"/>
      </w:rPr>
    </w:lvl>
    <w:lvl w:ilvl="5" w:tplc="E31C4534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4456ED8A">
      <w:numFmt w:val="bullet"/>
      <w:lvlText w:val="•"/>
      <w:lvlJc w:val="left"/>
      <w:pPr>
        <w:ind w:left="6439" w:hanging="284"/>
      </w:pPr>
      <w:rPr>
        <w:rFonts w:hint="default"/>
        <w:lang w:val="pl-PL" w:eastAsia="en-US" w:bidi="ar-SA"/>
      </w:rPr>
    </w:lvl>
    <w:lvl w:ilvl="7" w:tplc="4FAE4D5C">
      <w:numFmt w:val="bullet"/>
      <w:lvlText w:val="•"/>
      <w:lvlJc w:val="left"/>
      <w:pPr>
        <w:ind w:left="7446" w:hanging="284"/>
      </w:pPr>
      <w:rPr>
        <w:rFonts w:hint="default"/>
        <w:lang w:val="pl-PL" w:eastAsia="en-US" w:bidi="ar-SA"/>
      </w:rPr>
    </w:lvl>
    <w:lvl w:ilvl="8" w:tplc="276CD030">
      <w:numFmt w:val="bullet"/>
      <w:lvlText w:val="•"/>
      <w:lvlJc w:val="left"/>
      <w:pPr>
        <w:ind w:left="845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3E173BBF"/>
    <w:multiLevelType w:val="hybridMultilevel"/>
    <w:tmpl w:val="9C585D5C"/>
    <w:lvl w:ilvl="0" w:tplc="2174ADD2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EB84BD44">
      <w:numFmt w:val="bullet"/>
      <w:lvlText w:val="•"/>
      <w:lvlJc w:val="left"/>
      <w:pPr>
        <w:ind w:left="1154" w:hanging="428"/>
      </w:pPr>
      <w:rPr>
        <w:rFonts w:hint="default"/>
        <w:lang w:val="pl-PL" w:eastAsia="en-US" w:bidi="ar-SA"/>
      </w:rPr>
    </w:lvl>
    <w:lvl w:ilvl="2" w:tplc="639E11CA">
      <w:numFmt w:val="bullet"/>
      <w:lvlText w:val="•"/>
      <w:lvlJc w:val="left"/>
      <w:pPr>
        <w:ind w:left="2189" w:hanging="428"/>
      </w:pPr>
      <w:rPr>
        <w:rFonts w:hint="default"/>
        <w:lang w:val="pl-PL" w:eastAsia="en-US" w:bidi="ar-SA"/>
      </w:rPr>
    </w:lvl>
    <w:lvl w:ilvl="3" w:tplc="C680AE2C">
      <w:numFmt w:val="bullet"/>
      <w:lvlText w:val="•"/>
      <w:lvlJc w:val="left"/>
      <w:pPr>
        <w:ind w:left="3223" w:hanging="428"/>
      </w:pPr>
      <w:rPr>
        <w:rFonts w:hint="default"/>
        <w:lang w:val="pl-PL" w:eastAsia="en-US" w:bidi="ar-SA"/>
      </w:rPr>
    </w:lvl>
    <w:lvl w:ilvl="4" w:tplc="795EB120">
      <w:numFmt w:val="bullet"/>
      <w:lvlText w:val="•"/>
      <w:lvlJc w:val="left"/>
      <w:pPr>
        <w:ind w:left="4258" w:hanging="428"/>
      </w:pPr>
      <w:rPr>
        <w:rFonts w:hint="default"/>
        <w:lang w:val="pl-PL" w:eastAsia="en-US" w:bidi="ar-SA"/>
      </w:rPr>
    </w:lvl>
    <w:lvl w:ilvl="5" w:tplc="BE4C10DE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8E1EA3B2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5BBCC056">
      <w:numFmt w:val="bullet"/>
      <w:lvlText w:val="•"/>
      <w:lvlJc w:val="left"/>
      <w:pPr>
        <w:ind w:left="7362" w:hanging="428"/>
      </w:pPr>
      <w:rPr>
        <w:rFonts w:hint="default"/>
        <w:lang w:val="pl-PL" w:eastAsia="en-US" w:bidi="ar-SA"/>
      </w:rPr>
    </w:lvl>
    <w:lvl w:ilvl="8" w:tplc="1562BAE8">
      <w:numFmt w:val="bullet"/>
      <w:lvlText w:val="•"/>
      <w:lvlJc w:val="left"/>
      <w:pPr>
        <w:ind w:left="8397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419123B9"/>
    <w:multiLevelType w:val="hybridMultilevel"/>
    <w:tmpl w:val="3F5AABA8"/>
    <w:lvl w:ilvl="0" w:tplc="B9407856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0C6281A6">
      <w:numFmt w:val="bullet"/>
      <w:lvlText w:val="•"/>
      <w:lvlJc w:val="left"/>
      <w:pPr>
        <w:ind w:left="1478" w:hanging="356"/>
      </w:pPr>
      <w:rPr>
        <w:rFonts w:hint="default"/>
        <w:lang w:val="pl-PL" w:eastAsia="en-US" w:bidi="ar-SA"/>
      </w:rPr>
    </w:lvl>
    <w:lvl w:ilvl="2" w:tplc="421C8E0E">
      <w:numFmt w:val="bullet"/>
      <w:lvlText w:val="•"/>
      <w:lvlJc w:val="left"/>
      <w:pPr>
        <w:ind w:left="2477" w:hanging="356"/>
      </w:pPr>
      <w:rPr>
        <w:rFonts w:hint="default"/>
        <w:lang w:val="pl-PL" w:eastAsia="en-US" w:bidi="ar-SA"/>
      </w:rPr>
    </w:lvl>
    <w:lvl w:ilvl="3" w:tplc="1162570C">
      <w:numFmt w:val="bullet"/>
      <w:lvlText w:val="•"/>
      <w:lvlJc w:val="left"/>
      <w:pPr>
        <w:ind w:left="3475" w:hanging="356"/>
      </w:pPr>
      <w:rPr>
        <w:rFonts w:hint="default"/>
        <w:lang w:val="pl-PL" w:eastAsia="en-US" w:bidi="ar-SA"/>
      </w:rPr>
    </w:lvl>
    <w:lvl w:ilvl="4" w:tplc="C36C9C5E">
      <w:numFmt w:val="bullet"/>
      <w:lvlText w:val="•"/>
      <w:lvlJc w:val="left"/>
      <w:pPr>
        <w:ind w:left="4474" w:hanging="356"/>
      </w:pPr>
      <w:rPr>
        <w:rFonts w:hint="default"/>
        <w:lang w:val="pl-PL" w:eastAsia="en-US" w:bidi="ar-SA"/>
      </w:rPr>
    </w:lvl>
    <w:lvl w:ilvl="5" w:tplc="4262F3B4">
      <w:numFmt w:val="bullet"/>
      <w:lvlText w:val="•"/>
      <w:lvlJc w:val="left"/>
      <w:pPr>
        <w:ind w:left="5473" w:hanging="356"/>
      </w:pPr>
      <w:rPr>
        <w:rFonts w:hint="default"/>
        <w:lang w:val="pl-PL" w:eastAsia="en-US" w:bidi="ar-SA"/>
      </w:rPr>
    </w:lvl>
    <w:lvl w:ilvl="6" w:tplc="C8725134">
      <w:numFmt w:val="bullet"/>
      <w:lvlText w:val="•"/>
      <w:lvlJc w:val="left"/>
      <w:pPr>
        <w:ind w:left="6471" w:hanging="356"/>
      </w:pPr>
      <w:rPr>
        <w:rFonts w:hint="default"/>
        <w:lang w:val="pl-PL" w:eastAsia="en-US" w:bidi="ar-SA"/>
      </w:rPr>
    </w:lvl>
    <w:lvl w:ilvl="7" w:tplc="8FBEFF8A">
      <w:numFmt w:val="bullet"/>
      <w:lvlText w:val="•"/>
      <w:lvlJc w:val="left"/>
      <w:pPr>
        <w:ind w:left="7470" w:hanging="356"/>
      </w:pPr>
      <w:rPr>
        <w:rFonts w:hint="default"/>
        <w:lang w:val="pl-PL" w:eastAsia="en-US" w:bidi="ar-SA"/>
      </w:rPr>
    </w:lvl>
    <w:lvl w:ilvl="8" w:tplc="EDC43AB8">
      <w:numFmt w:val="bullet"/>
      <w:lvlText w:val="•"/>
      <w:lvlJc w:val="left"/>
      <w:pPr>
        <w:ind w:left="8469" w:hanging="356"/>
      </w:pPr>
      <w:rPr>
        <w:rFonts w:hint="default"/>
        <w:lang w:val="pl-PL" w:eastAsia="en-US" w:bidi="ar-SA"/>
      </w:rPr>
    </w:lvl>
  </w:abstractNum>
  <w:abstractNum w:abstractNumId="5" w15:restartNumberingAfterBreak="0">
    <w:nsid w:val="48CD2548"/>
    <w:multiLevelType w:val="hybridMultilevel"/>
    <w:tmpl w:val="037AA9B4"/>
    <w:lvl w:ilvl="0" w:tplc="D11260F8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92B81E32">
      <w:numFmt w:val="bullet"/>
      <w:lvlText w:val="•"/>
      <w:lvlJc w:val="left"/>
      <w:pPr>
        <w:ind w:left="1154" w:hanging="284"/>
      </w:pPr>
      <w:rPr>
        <w:rFonts w:hint="default"/>
        <w:lang w:val="pl-PL" w:eastAsia="en-US" w:bidi="ar-SA"/>
      </w:rPr>
    </w:lvl>
    <w:lvl w:ilvl="2" w:tplc="E58E2250">
      <w:numFmt w:val="bullet"/>
      <w:lvlText w:val="•"/>
      <w:lvlJc w:val="left"/>
      <w:pPr>
        <w:ind w:left="2189" w:hanging="284"/>
      </w:pPr>
      <w:rPr>
        <w:rFonts w:hint="default"/>
        <w:lang w:val="pl-PL" w:eastAsia="en-US" w:bidi="ar-SA"/>
      </w:rPr>
    </w:lvl>
    <w:lvl w:ilvl="3" w:tplc="E128476C">
      <w:numFmt w:val="bullet"/>
      <w:lvlText w:val="•"/>
      <w:lvlJc w:val="left"/>
      <w:pPr>
        <w:ind w:left="3223" w:hanging="284"/>
      </w:pPr>
      <w:rPr>
        <w:rFonts w:hint="default"/>
        <w:lang w:val="pl-PL" w:eastAsia="en-US" w:bidi="ar-SA"/>
      </w:rPr>
    </w:lvl>
    <w:lvl w:ilvl="4" w:tplc="5740C50E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20FE15E8">
      <w:numFmt w:val="bullet"/>
      <w:lvlText w:val="•"/>
      <w:lvlJc w:val="left"/>
      <w:pPr>
        <w:ind w:left="5293" w:hanging="284"/>
      </w:pPr>
      <w:rPr>
        <w:rFonts w:hint="default"/>
        <w:lang w:val="pl-PL" w:eastAsia="en-US" w:bidi="ar-SA"/>
      </w:rPr>
    </w:lvl>
    <w:lvl w:ilvl="6" w:tplc="CE32F4D6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52CA750A">
      <w:numFmt w:val="bullet"/>
      <w:lvlText w:val="•"/>
      <w:lvlJc w:val="left"/>
      <w:pPr>
        <w:ind w:left="7362" w:hanging="284"/>
      </w:pPr>
      <w:rPr>
        <w:rFonts w:hint="default"/>
        <w:lang w:val="pl-PL" w:eastAsia="en-US" w:bidi="ar-SA"/>
      </w:rPr>
    </w:lvl>
    <w:lvl w:ilvl="8" w:tplc="782CC688">
      <w:numFmt w:val="bullet"/>
      <w:lvlText w:val="•"/>
      <w:lvlJc w:val="left"/>
      <w:pPr>
        <w:ind w:left="8397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72DB01DD"/>
    <w:multiLevelType w:val="hybridMultilevel"/>
    <w:tmpl w:val="4A5031EC"/>
    <w:lvl w:ilvl="0" w:tplc="B0961EC8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499C73CE">
      <w:numFmt w:val="bullet"/>
      <w:lvlText w:val="•"/>
      <w:lvlJc w:val="left"/>
      <w:pPr>
        <w:ind w:left="1154" w:hanging="428"/>
      </w:pPr>
      <w:rPr>
        <w:rFonts w:hint="default"/>
        <w:lang w:val="pl-PL" w:eastAsia="en-US" w:bidi="ar-SA"/>
      </w:rPr>
    </w:lvl>
    <w:lvl w:ilvl="2" w:tplc="20EC4A86">
      <w:numFmt w:val="bullet"/>
      <w:lvlText w:val="•"/>
      <w:lvlJc w:val="left"/>
      <w:pPr>
        <w:ind w:left="2189" w:hanging="428"/>
      </w:pPr>
      <w:rPr>
        <w:rFonts w:hint="default"/>
        <w:lang w:val="pl-PL" w:eastAsia="en-US" w:bidi="ar-SA"/>
      </w:rPr>
    </w:lvl>
    <w:lvl w:ilvl="3" w:tplc="74CC4874">
      <w:numFmt w:val="bullet"/>
      <w:lvlText w:val="•"/>
      <w:lvlJc w:val="left"/>
      <w:pPr>
        <w:ind w:left="3223" w:hanging="428"/>
      </w:pPr>
      <w:rPr>
        <w:rFonts w:hint="default"/>
        <w:lang w:val="pl-PL" w:eastAsia="en-US" w:bidi="ar-SA"/>
      </w:rPr>
    </w:lvl>
    <w:lvl w:ilvl="4" w:tplc="E1D66712">
      <w:numFmt w:val="bullet"/>
      <w:lvlText w:val="•"/>
      <w:lvlJc w:val="left"/>
      <w:pPr>
        <w:ind w:left="4258" w:hanging="428"/>
      </w:pPr>
      <w:rPr>
        <w:rFonts w:hint="default"/>
        <w:lang w:val="pl-PL" w:eastAsia="en-US" w:bidi="ar-SA"/>
      </w:rPr>
    </w:lvl>
    <w:lvl w:ilvl="5" w:tplc="79DEAE32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56AA0DFC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FBEAECC6">
      <w:numFmt w:val="bullet"/>
      <w:lvlText w:val="•"/>
      <w:lvlJc w:val="left"/>
      <w:pPr>
        <w:ind w:left="7362" w:hanging="428"/>
      </w:pPr>
      <w:rPr>
        <w:rFonts w:hint="default"/>
        <w:lang w:val="pl-PL" w:eastAsia="en-US" w:bidi="ar-SA"/>
      </w:rPr>
    </w:lvl>
    <w:lvl w:ilvl="8" w:tplc="15A8232A">
      <w:numFmt w:val="bullet"/>
      <w:lvlText w:val="•"/>
      <w:lvlJc w:val="left"/>
      <w:pPr>
        <w:ind w:left="8397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77BD6E65"/>
    <w:multiLevelType w:val="hybridMultilevel"/>
    <w:tmpl w:val="EA1008F4"/>
    <w:lvl w:ilvl="0" w:tplc="BBBEFADA">
      <w:start w:val="1"/>
      <w:numFmt w:val="decimal"/>
      <w:lvlText w:val="%1."/>
      <w:lvlJc w:val="left"/>
      <w:pPr>
        <w:ind w:left="116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374CC8E0">
      <w:numFmt w:val="bullet"/>
      <w:lvlText w:val="•"/>
      <w:lvlJc w:val="left"/>
      <w:pPr>
        <w:ind w:left="1154" w:hanging="428"/>
      </w:pPr>
      <w:rPr>
        <w:rFonts w:hint="default"/>
        <w:lang w:val="pl-PL" w:eastAsia="en-US" w:bidi="ar-SA"/>
      </w:rPr>
    </w:lvl>
    <w:lvl w:ilvl="2" w:tplc="BDF01992">
      <w:numFmt w:val="bullet"/>
      <w:lvlText w:val="•"/>
      <w:lvlJc w:val="left"/>
      <w:pPr>
        <w:ind w:left="2189" w:hanging="428"/>
      </w:pPr>
      <w:rPr>
        <w:rFonts w:hint="default"/>
        <w:lang w:val="pl-PL" w:eastAsia="en-US" w:bidi="ar-SA"/>
      </w:rPr>
    </w:lvl>
    <w:lvl w:ilvl="3" w:tplc="7CF2C158">
      <w:numFmt w:val="bullet"/>
      <w:lvlText w:val="•"/>
      <w:lvlJc w:val="left"/>
      <w:pPr>
        <w:ind w:left="3223" w:hanging="428"/>
      </w:pPr>
      <w:rPr>
        <w:rFonts w:hint="default"/>
        <w:lang w:val="pl-PL" w:eastAsia="en-US" w:bidi="ar-SA"/>
      </w:rPr>
    </w:lvl>
    <w:lvl w:ilvl="4" w:tplc="DDDE2C3A">
      <w:numFmt w:val="bullet"/>
      <w:lvlText w:val="•"/>
      <w:lvlJc w:val="left"/>
      <w:pPr>
        <w:ind w:left="4258" w:hanging="428"/>
      </w:pPr>
      <w:rPr>
        <w:rFonts w:hint="default"/>
        <w:lang w:val="pl-PL" w:eastAsia="en-US" w:bidi="ar-SA"/>
      </w:rPr>
    </w:lvl>
    <w:lvl w:ilvl="5" w:tplc="FF8C6C94">
      <w:numFmt w:val="bullet"/>
      <w:lvlText w:val="•"/>
      <w:lvlJc w:val="left"/>
      <w:pPr>
        <w:ind w:left="5293" w:hanging="428"/>
      </w:pPr>
      <w:rPr>
        <w:rFonts w:hint="default"/>
        <w:lang w:val="pl-PL" w:eastAsia="en-US" w:bidi="ar-SA"/>
      </w:rPr>
    </w:lvl>
    <w:lvl w:ilvl="6" w:tplc="CF04579A">
      <w:numFmt w:val="bullet"/>
      <w:lvlText w:val="•"/>
      <w:lvlJc w:val="left"/>
      <w:pPr>
        <w:ind w:left="6327" w:hanging="428"/>
      </w:pPr>
      <w:rPr>
        <w:rFonts w:hint="default"/>
        <w:lang w:val="pl-PL" w:eastAsia="en-US" w:bidi="ar-SA"/>
      </w:rPr>
    </w:lvl>
    <w:lvl w:ilvl="7" w:tplc="4A2605A0">
      <w:numFmt w:val="bullet"/>
      <w:lvlText w:val="•"/>
      <w:lvlJc w:val="left"/>
      <w:pPr>
        <w:ind w:left="7362" w:hanging="428"/>
      </w:pPr>
      <w:rPr>
        <w:rFonts w:hint="default"/>
        <w:lang w:val="pl-PL" w:eastAsia="en-US" w:bidi="ar-SA"/>
      </w:rPr>
    </w:lvl>
    <w:lvl w:ilvl="8" w:tplc="4758764A">
      <w:numFmt w:val="bullet"/>
      <w:lvlText w:val="•"/>
      <w:lvlJc w:val="left"/>
      <w:pPr>
        <w:ind w:left="8397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7B886B63"/>
    <w:multiLevelType w:val="hybridMultilevel"/>
    <w:tmpl w:val="09DA5D6C"/>
    <w:lvl w:ilvl="0" w:tplc="6922CCF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A61A9FC6">
      <w:numFmt w:val="bullet"/>
      <w:lvlText w:val="•"/>
      <w:lvlJc w:val="left"/>
      <w:pPr>
        <w:ind w:left="1154" w:hanging="284"/>
      </w:pPr>
      <w:rPr>
        <w:rFonts w:hint="default"/>
        <w:lang w:val="pl-PL" w:eastAsia="en-US" w:bidi="ar-SA"/>
      </w:rPr>
    </w:lvl>
    <w:lvl w:ilvl="2" w:tplc="20E43618">
      <w:numFmt w:val="bullet"/>
      <w:lvlText w:val="•"/>
      <w:lvlJc w:val="left"/>
      <w:pPr>
        <w:ind w:left="2189" w:hanging="284"/>
      </w:pPr>
      <w:rPr>
        <w:rFonts w:hint="default"/>
        <w:lang w:val="pl-PL" w:eastAsia="en-US" w:bidi="ar-SA"/>
      </w:rPr>
    </w:lvl>
    <w:lvl w:ilvl="3" w:tplc="C22218AA">
      <w:numFmt w:val="bullet"/>
      <w:lvlText w:val="•"/>
      <w:lvlJc w:val="left"/>
      <w:pPr>
        <w:ind w:left="3223" w:hanging="284"/>
      </w:pPr>
      <w:rPr>
        <w:rFonts w:hint="default"/>
        <w:lang w:val="pl-PL" w:eastAsia="en-US" w:bidi="ar-SA"/>
      </w:rPr>
    </w:lvl>
    <w:lvl w:ilvl="4" w:tplc="7FFEA4E8">
      <w:numFmt w:val="bullet"/>
      <w:lvlText w:val="•"/>
      <w:lvlJc w:val="left"/>
      <w:pPr>
        <w:ind w:left="4258" w:hanging="284"/>
      </w:pPr>
      <w:rPr>
        <w:rFonts w:hint="default"/>
        <w:lang w:val="pl-PL" w:eastAsia="en-US" w:bidi="ar-SA"/>
      </w:rPr>
    </w:lvl>
    <w:lvl w:ilvl="5" w:tplc="CBAE73AE">
      <w:numFmt w:val="bullet"/>
      <w:lvlText w:val="•"/>
      <w:lvlJc w:val="left"/>
      <w:pPr>
        <w:ind w:left="5293" w:hanging="284"/>
      </w:pPr>
      <w:rPr>
        <w:rFonts w:hint="default"/>
        <w:lang w:val="pl-PL" w:eastAsia="en-US" w:bidi="ar-SA"/>
      </w:rPr>
    </w:lvl>
    <w:lvl w:ilvl="6" w:tplc="56600B62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FE3C04E6">
      <w:numFmt w:val="bullet"/>
      <w:lvlText w:val="•"/>
      <w:lvlJc w:val="left"/>
      <w:pPr>
        <w:ind w:left="7362" w:hanging="284"/>
      </w:pPr>
      <w:rPr>
        <w:rFonts w:hint="default"/>
        <w:lang w:val="pl-PL" w:eastAsia="en-US" w:bidi="ar-SA"/>
      </w:rPr>
    </w:lvl>
    <w:lvl w:ilvl="8" w:tplc="394ECF06">
      <w:numFmt w:val="bullet"/>
      <w:lvlText w:val="•"/>
      <w:lvlJc w:val="left"/>
      <w:pPr>
        <w:ind w:left="8397" w:hanging="28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2C"/>
    <w:rsid w:val="001C662C"/>
    <w:rsid w:val="005A3DEA"/>
    <w:rsid w:val="009547C4"/>
    <w:rsid w:val="00A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3E67"/>
  <w15:docId w15:val="{C680C722-1D1E-4EA9-95B4-62B1C941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1940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2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Laczek</dc:creator>
  <cp:lastModifiedBy>PŚ</cp:lastModifiedBy>
  <cp:revision>2</cp:revision>
  <dcterms:created xsi:type="dcterms:W3CDTF">2023-10-16T05:37:00Z</dcterms:created>
  <dcterms:modified xsi:type="dcterms:W3CDTF">2023-10-16T05:37:00Z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